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8942573"/>
    <w:bookmarkStart w:id="1" w:name="_Hlk148942357"/>
    <w:bookmarkStart w:id="2" w:name="_GoBack"/>
    <w:bookmarkEnd w:id="2"/>
    <w:p w:rsidR="00F5493C" w:rsidRPr="0069753D" w:rsidRDefault="009474A0" w:rsidP="00D86E40">
      <w:pPr>
        <w:pStyle w:val="SecurityMarker"/>
        <w:framePr w:w="11873" w:h="465" w:hRule="exact" w:hSpace="181" w:wrap="around" w:vAnchor="page" w:hAnchor="page" w:x="29" w:y="353" w:anchorLock="1"/>
        <w:tabs>
          <w:tab w:val="center" w:pos="4932"/>
          <w:tab w:val="left" w:pos="7290"/>
        </w:tabs>
        <w:ind w:left="0"/>
        <w:rPr>
          <w:color w:val="FF0000"/>
        </w:rPr>
      </w:pPr>
      <w:sdt>
        <w:sdtPr>
          <w:alias w:val="SecClass"/>
          <w:tag w:val="SecClass"/>
          <w:id w:val="108477640"/>
          <w:placeholder>
            <w:docPart w:val="4904265313B8451C820223A1D17EC785"/>
          </w:placeholder>
          <w:comboBox>
            <w:listItem w:displayText="Select security classification" w:value="Select security classification"/>
            <w:listItem w:displayText="OFFICIAL" w:value="1"/>
            <w:listItem w:displayText="OFFICIAL: SENSITIVE" w:value="2"/>
            <w:listItem w:displayText="PROTECTED" w:value="3"/>
          </w:comboBox>
        </w:sdtPr>
        <w:sdtEndPr/>
        <w:sdtContent>
          <w:r w:rsidR="0042391F">
            <w:t>OFFICIAL</w:t>
          </w:r>
        </w:sdtContent>
      </w:sdt>
      <w:bookmarkEnd w:id="0"/>
    </w:p>
    <w:bookmarkEnd w:id="1"/>
    <w:p w:rsidR="00BA24FB" w:rsidRPr="00F123FD" w:rsidRDefault="00BA24FB" w:rsidP="00B54E13">
      <w:pPr>
        <w:spacing w:before="0" w:after="0"/>
        <w:rPr>
          <w:sz w:val="4"/>
          <w:szCs w:val="2"/>
        </w:rPr>
      </w:pPr>
    </w:p>
    <w:p w:rsidR="00827492" w:rsidRDefault="00827492" w:rsidP="00827492">
      <w:pPr>
        <w:framePr w:w="6237" w:h="1134" w:hSpace="181" w:wrap="around" w:vAnchor="page" w:hAnchor="page" w:x="1022" w:y="1135" w:anchorLock="1"/>
        <w:spacing w:before="0" w:after="0"/>
      </w:pPr>
      <w:r>
        <w:rPr>
          <w:noProof/>
          <w:lang w:eastAsia="en-AU"/>
        </w:rPr>
        <w:drawing>
          <wp:inline distT="0" distB="0" distL="0" distR="0" wp14:anchorId="2D4CD7DD" wp14:editId="78021452">
            <wp:extent cx="3647614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4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D5" w:rsidRDefault="008456D5" w:rsidP="00B54E13">
      <w:pPr>
        <w:spacing w:before="360" w:after="1200"/>
        <w:ind w:left="-1247"/>
      </w:pPr>
    </w:p>
    <w:p w:rsidR="003261CF" w:rsidRDefault="00107BE0" w:rsidP="00B54E13">
      <w:pPr>
        <w:pStyle w:val="AreaHeading"/>
        <w:spacing w:after="120"/>
        <w:ind w:left="1276" w:firstLine="0"/>
      </w:pPr>
      <w:r>
        <w:t>Transport</w:t>
      </w:r>
      <w:r w:rsidR="003261CF">
        <w:t xml:space="preserve"> group / </w:t>
      </w:r>
      <w:r>
        <w:t>international aviation, technologies and services</w:t>
      </w:r>
      <w:r w:rsidR="00FC17B3">
        <w:t xml:space="preserve"> division</w:t>
      </w:r>
      <w:r>
        <w:t xml:space="preserve"> </w:t>
      </w:r>
      <w:r w:rsidR="003261CF">
        <w:t xml:space="preserve">/ </w:t>
      </w:r>
      <w:r>
        <w:t>safety and future technologies</w:t>
      </w:r>
      <w:r w:rsidR="00FC17B3">
        <w:t xml:space="preserve"> branch</w:t>
      </w:r>
    </w:p>
    <w:sdt>
      <w:sdtPr>
        <w:rPr>
          <w:sz w:val="56"/>
        </w:rPr>
        <w:alias w:val="Title"/>
        <w:tag w:val=""/>
        <w:id w:val="975726233"/>
        <w:placeholder>
          <w:docPart w:val="4CF2B7784F3E4C4DAE7A67955EDABB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2736F" w:rsidRPr="004D16D1" w:rsidRDefault="0037435E" w:rsidP="00B54E13">
          <w:pPr>
            <w:pStyle w:val="Title"/>
            <w:spacing w:before="600"/>
            <w:ind w:left="1276"/>
            <w:rPr>
              <w:sz w:val="56"/>
            </w:rPr>
          </w:pPr>
          <w:r>
            <w:rPr>
              <w:sz w:val="56"/>
            </w:rPr>
            <w:t>Emerging Aviation Technologies Policy Forum</w:t>
          </w:r>
        </w:p>
      </w:sdtContent>
    </w:sdt>
    <w:p w:rsidR="00DE4FE2" w:rsidRDefault="004D16D1" w:rsidP="00B54E13">
      <w:pPr>
        <w:pStyle w:val="Subtitle"/>
        <w:ind w:left="1276"/>
      </w:pPr>
      <w:r>
        <w:t>Workshop on Remote ID meeting summary</w:t>
      </w:r>
    </w:p>
    <w:sdt>
      <w:sdtPr>
        <w:alias w:val="Publish Date"/>
        <w:tag w:val=""/>
        <w:id w:val="452527336"/>
        <w:placeholder>
          <w:docPart w:val="EC89EF5D90F0467187A4F7FB69BF1B3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8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595623" w:rsidP="00B54E13">
          <w:pPr>
            <w:pStyle w:val="CoverDate"/>
            <w:ind w:left="1276"/>
          </w:pPr>
          <w:r>
            <w:t>August 2024</w:t>
          </w:r>
        </w:p>
      </w:sdtContent>
    </w:sdt>
    <w:p w:rsidR="00B54E13" w:rsidRDefault="00992711" w:rsidP="00B54E13">
      <w:pPr>
        <w:framePr w:w="11907" w:h="5443" w:wrap="around" w:vAnchor="page" w:hAnchor="page" w:x="1" w:yAlign="bottom"/>
        <w:spacing w:before="0" w:after="0"/>
        <w:jc w:val="both"/>
      </w:pPr>
      <w:r>
        <w:rPr>
          <w:noProof/>
          <w:lang w:eastAsia="en-AU"/>
        </w:rPr>
        <w:drawing>
          <wp:inline distT="0" distB="0" distL="0" distR="0" wp14:anchorId="01F834EB" wp14:editId="6E3A80F9">
            <wp:extent cx="7553325" cy="3493135"/>
            <wp:effectExtent l="0" t="0" r="9525" b="0"/>
            <wp:docPr id="3" name="Picture 3" descr="Department connected web graphic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E13" w:rsidRDefault="00B54E13">
      <w:pPr>
        <w:sectPr w:rsidR="00B54E13" w:rsidSect="00BA24F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021" w:right="1021" w:bottom="1021" w:left="1021" w:header="340" w:footer="397" w:gutter="0"/>
          <w:cols w:space="708"/>
          <w:docGrid w:linePitch="360"/>
        </w:sectPr>
      </w:pPr>
    </w:p>
    <w:p w:rsidR="005912BE" w:rsidRPr="00C3007A" w:rsidRDefault="005912BE" w:rsidP="00FC17B3">
      <w:pPr>
        <w:suppressAutoHyphens w:val="0"/>
        <w:sectPr w:rsidR="005912BE" w:rsidRPr="00C3007A" w:rsidSect="00BA24FB">
          <w:headerReference w:type="default" r:id="rId17"/>
          <w:footerReference w:type="default" r:id="rId18"/>
          <w:pgSz w:w="11906" w:h="16838" w:code="9"/>
          <w:pgMar w:top="1021" w:right="1021" w:bottom="1021" w:left="1021" w:header="340" w:footer="397" w:gutter="0"/>
          <w:cols w:space="708"/>
          <w:docGrid w:linePitch="360"/>
        </w:sectPr>
      </w:pPr>
    </w:p>
    <w:p w:rsidR="00F123FD" w:rsidRPr="00CA6416" w:rsidRDefault="00F123FD" w:rsidP="00F123FD">
      <w:pPr>
        <w:pStyle w:val="NoSpacing"/>
        <w:spacing w:before="120"/>
      </w:pPr>
      <w:bookmarkStart w:id="3" w:name="_Toc172024040"/>
      <w:r w:rsidRPr="000E5674">
        <w:t xml:space="preserve">© Commonwealth of Australia </w:t>
      </w:r>
      <w:r w:rsidRPr="00CA6416">
        <w:t>202</w:t>
      </w:r>
      <w:r>
        <w:t>4</w:t>
      </w:r>
    </w:p>
    <w:p w:rsidR="00F123FD" w:rsidRPr="000E5674" w:rsidRDefault="00F123FD" w:rsidP="00F123FD">
      <w:pPr>
        <w:pStyle w:val="NoSpacing"/>
        <w:spacing w:before="120"/>
      </w:pPr>
      <w:r>
        <w:t>August</w:t>
      </w:r>
      <w:r w:rsidRPr="00CA6416">
        <w:t xml:space="preserve"> 202</w:t>
      </w:r>
      <w:r>
        <w:t>4</w:t>
      </w:r>
      <w:r w:rsidRPr="00CA6416">
        <w:t xml:space="preserve"> / INFRASTRUCTURE 202</w:t>
      </w:r>
      <w:r>
        <w:t>4</w:t>
      </w:r>
    </w:p>
    <w:p w:rsidR="00F123FD" w:rsidRPr="000E5674" w:rsidRDefault="00F123FD" w:rsidP="00F123FD">
      <w:pPr>
        <w:pStyle w:val="ImprintHeading"/>
        <w:spacing w:before="120" w:after="80"/>
      </w:pPr>
      <w:r w:rsidRPr="000E5674">
        <w:t>Ownership of intellectual property rights in this publication</w:t>
      </w:r>
    </w:p>
    <w:p w:rsidR="00F123FD" w:rsidRPr="000E5674" w:rsidRDefault="00F123FD" w:rsidP="00F123FD">
      <w:pPr>
        <w:spacing w:before="120"/>
        <w:rPr>
          <w:lang w:val="x-none"/>
        </w:rPr>
      </w:pPr>
      <w:r w:rsidRPr="000E5674">
        <w:rPr>
          <w:lang w:val="x-none"/>
        </w:rPr>
        <w:t>Unless otherwise noted, copyright (and any other intellectual property rights, if any) in this publication is owned by the</w:t>
      </w:r>
      <w:r>
        <w:rPr>
          <w:lang w:val="en-US"/>
        </w:rPr>
        <w:t xml:space="preserve"> </w:t>
      </w:r>
      <w:r w:rsidRPr="000E5674">
        <w:rPr>
          <w:lang w:val="x-none"/>
        </w:rPr>
        <w:t>Commonwealth of Australia (referred to below as the Commonwealth).</w:t>
      </w:r>
    </w:p>
    <w:p w:rsidR="00F123FD" w:rsidRPr="000E5674" w:rsidRDefault="00F123FD" w:rsidP="00F123FD">
      <w:pPr>
        <w:pStyle w:val="ImprintHeading"/>
        <w:spacing w:before="120" w:after="80"/>
      </w:pPr>
      <w:r w:rsidRPr="000E5674">
        <w:t>Disclaimer</w:t>
      </w:r>
    </w:p>
    <w:p w:rsidR="00F123FD" w:rsidRPr="000E5674" w:rsidRDefault="00F123FD" w:rsidP="00F123FD">
      <w:pPr>
        <w:spacing w:before="120"/>
        <w:rPr>
          <w:lang w:val="x-none"/>
        </w:rPr>
      </w:pPr>
      <w:r w:rsidRPr="000E5674">
        <w:rPr>
          <w:lang w:val="x-none"/>
        </w:rPr>
        <w:t>The material contained in this publication is made available on the understanding that the Commonwealth is not</w:t>
      </w:r>
      <w:r>
        <w:rPr>
          <w:lang w:val="en-US"/>
        </w:rPr>
        <w:t xml:space="preserve"> </w:t>
      </w:r>
      <w:r w:rsidRPr="000E5674">
        <w:rPr>
          <w:lang w:val="x-none"/>
        </w:rPr>
        <w:t>providing professional advice, and that users exercise their own skill and care with respect to its use, and seek</w:t>
      </w:r>
      <w:r>
        <w:rPr>
          <w:lang w:val="en-US"/>
        </w:rPr>
        <w:t xml:space="preserve"> </w:t>
      </w:r>
      <w:r w:rsidRPr="000E5674">
        <w:rPr>
          <w:lang w:val="x-none"/>
        </w:rPr>
        <w:t>independent advice if necessary.</w:t>
      </w:r>
    </w:p>
    <w:p w:rsidR="00F123FD" w:rsidRDefault="00F123FD" w:rsidP="00F123FD">
      <w:pPr>
        <w:spacing w:before="120"/>
        <w:rPr>
          <w:lang w:val="x-none"/>
        </w:rPr>
      </w:pPr>
      <w:r w:rsidRPr="000E5674">
        <w:rPr>
          <w:lang w:val="x-none"/>
        </w:rPr>
        <w:t>The Commonwealth makes no representations or warranties as to the contents or accuracy of the information contained</w:t>
      </w:r>
      <w:r>
        <w:rPr>
          <w:lang w:val="en-US"/>
        </w:rPr>
        <w:t xml:space="preserve"> </w:t>
      </w:r>
      <w:r w:rsidRPr="000E5674">
        <w:rPr>
          <w:lang w:val="x-none"/>
        </w:rPr>
        <w:t>in this publication. To the extent permitted by law, the Commonwealth disclaims liability to any person or organisation in</w:t>
      </w:r>
      <w:r>
        <w:rPr>
          <w:lang w:val="en-US"/>
        </w:rPr>
        <w:t xml:space="preserve"> </w:t>
      </w:r>
      <w:r w:rsidRPr="000E5674">
        <w:rPr>
          <w:lang w:val="x-none"/>
        </w:rPr>
        <w:t>respect of anything done, or omitted to be done, in reliance upon information contained in this publication.</w:t>
      </w:r>
    </w:p>
    <w:p w:rsidR="00F123FD" w:rsidRPr="000E5674" w:rsidRDefault="00F123FD" w:rsidP="00F123FD">
      <w:pPr>
        <w:pStyle w:val="ImprintHeading"/>
        <w:spacing w:before="120" w:after="80"/>
      </w:pPr>
      <w:r w:rsidRPr="000E5674">
        <w:t>Use of the Coat of Arms</w:t>
      </w:r>
    </w:p>
    <w:p w:rsidR="00F123FD" w:rsidRPr="000E5674" w:rsidRDefault="00F123FD" w:rsidP="00F123FD">
      <w:pPr>
        <w:spacing w:before="120"/>
        <w:rPr>
          <w:lang w:val="x-none"/>
        </w:rPr>
      </w:pPr>
      <w:r w:rsidRPr="000E5674">
        <w:rPr>
          <w:lang w:val="x-none"/>
        </w:rPr>
        <w:t>The Department of the Prime Minister and Cabinet sets the terms under which the Coat of Arms is used. Please refer to</w:t>
      </w:r>
      <w:r>
        <w:rPr>
          <w:lang w:val="en-US"/>
        </w:rPr>
        <w:t xml:space="preserve"> </w:t>
      </w:r>
      <w:r w:rsidRPr="000E5674">
        <w:rPr>
          <w:lang w:val="x-none"/>
        </w:rPr>
        <w:t xml:space="preserve">the Commonwealth Coat of Arms - Information and Guidelines publication available at </w:t>
      </w:r>
      <w:hyperlink r:id="rId19" w:tooltip="Department of Prime Minister and Cabinet website" w:history="1">
        <w:r w:rsidRPr="0063722A">
          <w:rPr>
            <w:rStyle w:val="Hyperlink"/>
            <w:lang w:val="x-none"/>
          </w:rPr>
          <w:t>http://www.pmc.gov.au</w:t>
        </w:r>
      </w:hyperlink>
      <w:r w:rsidRPr="000E5674">
        <w:rPr>
          <w:lang w:val="x-none"/>
        </w:rPr>
        <w:t>.</w:t>
      </w:r>
    </w:p>
    <w:p w:rsidR="00F123FD" w:rsidRDefault="00F123FD" w:rsidP="00F123FD">
      <w:pPr>
        <w:pStyle w:val="ImprintHeading"/>
        <w:spacing w:before="120" w:after="80"/>
      </w:pPr>
      <w:r w:rsidRPr="00D273AD">
        <w:t>Creative Commons licence</w:t>
      </w:r>
    </w:p>
    <w:p w:rsidR="00F123FD" w:rsidRPr="00D273AD" w:rsidRDefault="00F123FD" w:rsidP="00F123FD">
      <w:pPr>
        <w:spacing w:before="120"/>
        <w:rPr>
          <w:lang w:val="x-none"/>
        </w:rPr>
      </w:pPr>
      <w:r w:rsidRPr="00D273AD">
        <w:rPr>
          <w:lang w:val="x-none"/>
        </w:rPr>
        <w:t>With the exception of (a) the Coat of Arms; and (b) the Department of Infrastructure, Transport, Regional Development, Communications and the Arts photos and graphics, copyright in this publication is licensed under a Creative Commons Attribution 4.0 Australia Licence.</w:t>
      </w:r>
    </w:p>
    <w:p w:rsidR="00F123FD" w:rsidRPr="00D273AD" w:rsidRDefault="00F123FD" w:rsidP="00F123FD">
      <w:pPr>
        <w:spacing w:before="120"/>
        <w:rPr>
          <w:lang w:val="x-none"/>
        </w:rPr>
      </w:pPr>
      <w:r w:rsidRPr="00D273AD">
        <w:rPr>
          <w:lang w:val="x-none"/>
        </w:rPr>
        <w:t>Creative Commons Attribution 4.0 Australia Licence is a standard form licence agreement that allows you to copy, communicate and adapt this publication provided that you attribute the work to the Commonwealth and abide by the other licence terms.</w:t>
      </w:r>
    </w:p>
    <w:p w:rsidR="00F123FD" w:rsidRPr="00D273AD" w:rsidRDefault="00F123FD" w:rsidP="00F123FD">
      <w:pPr>
        <w:spacing w:before="120"/>
        <w:rPr>
          <w:lang w:val="en-US"/>
        </w:rPr>
      </w:pPr>
      <w:r w:rsidRPr="00D273AD">
        <w:rPr>
          <w:lang w:val="x-none"/>
        </w:rPr>
        <w:t xml:space="preserve">Further information on the licence terms is available from </w:t>
      </w:r>
      <w:hyperlink r:id="rId20" w:history="1">
        <w:r w:rsidRPr="001011C8">
          <w:rPr>
            <w:rStyle w:val="Hyperlink"/>
            <w:lang w:val="x-none"/>
          </w:rPr>
          <w:t>https://creativecommons.org/licenses/by/4.0/</w:t>
        </w:r>
      </w:hyperlink>
      <w:r>
        <w:rPr>
          <w:lang w:val="en-US"/>
        </w:rPr>
        <w:t xml:space="preserve"> </w:t>
      </w:r>
    </w:p>
    <w:p w:rsidR="00F123FD" w:rsidRPr="00F123FD" w:rsidRDefault="00F123FD" w:rsidP="00F123FD">
      <w:pPr>
        <w:spacing w:before="120"/>
      </w:pPr>
      <w:r w:rsidRPr="00D273AD">
        <w:rPr>
          <w:lang w:val="x-none"/>
        </w:rPr>
        <w:t>This publication should be attributed in the following way: © Commonwealth of Australia 202</w:t>
      </w:r>
      <w:r>
        <w:t>4</w:t>
      </w:r>
    </w:p>
    <w:p w:rsidR="00F123FD" w:rsidRDefault="00F123FD" w:rsidP="00F123FD">
      <w:pPr>
        <w:pStyle w:val="ImprintHeading"/>
        <w:spacing w:before="120" w:after="80"/>
      </w:pPr>
      <w:r>
        <w:t>Contact us</w:t>
      </w:r>
    </w:p>
    <w:p w:rsidR="00F123FD" w:rsidRDefault="00F123FD" w:rsidP="00F123FD">
      <w:pPr>
        <w:spacing w:before="120"/>
        <w:rPr>
          <w:lang w:val="x-none"/>
        </w:rPr>
      </w:pPr>
      <w:r>
        <w:rPr>
          <w:lang w:val="x-none"/>
        </w:rPr>
        <w:t xml:space="preserve">This publication is available </w:t>
      </w:r>
      <w:r w:rsidRPr="00D273AD">
        <w:rPr>
          <w:lang w:val="x-none"/>
        </w:rPr>
        <w:t xml:space="preserve">in </w:t>
      </w:r>
      <w:r w:rsidRPr="00CA6416">
        <w:rPr>
          <w:lang w:val="x-none"/>
        </w:rPr>
        <w:t xml:space="preserve">PDF </w:t>
      </w:r>
      <w:r w:rsidRPr="00CA6416">
        <w:rPr>
          <w:lang w:val="en-US"/>
        </w:rPr>
        <w:t>and Word format</w:t>
      </w:r>
      <w:r>
        <w:rPr>
          <w:lang w:val="x-none"/>
        </w:rPr>
        <w:t>. All other rights are reserved, including in relation to any</w:t>
      </w:r>
      <w:r>
        <w:rPr>
          <w:lang w:val="en-US"/>
        </w:rPr>
        <w:t xml:space="preserve"> departmental</w:t>
      </w:r>
      <w:r>
        <w:rPr>
          <w:lang w:val="x-none"/>
        </w:rPr>
        <w:t xml:space="preserve"> logos or trademarks which may exist. For enquiries regarding the licence and any use of this publication,</w:t>
      </w:r>
      <w:r>
        <w:rPr>
          <w:lang w:val="en-US"/>
        </w:rPr>
        <w:t xml:space="preserve"> </w:t>
      </w:r>
      <w:r>
        <w:rPr>
          <w:lang w:val="x-none"/>
        </w:rPr>
        <w:t>please contact: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Director – Internal Comms and Creative Services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Communication Branch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Department of Infrastructure, Transport, Regional Development, Communications and the Arts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GPO Box 594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Canberra ACT 2601</w:t>
      </w:r>
    </w:p>
    <w:p w:rsidR="00F123FD" w:rsidRPr="00D273AD" w:rsidRDefault="00F123FD" w:rsidP="00F123FD">
      <w:pPr>
        <w:spacing w:before="0" w:after="0"/>
        <w:rPr>
          <w:lang w:val="en-US"/>
        </w:rPr>
      </w:pPr>
      <w:r w:rsidRPr="00D273AD">
        <w:rPr>
          <w:lang w:val="en-US"/>
        </w:rPr>
        <w:t>Australia</w:t>
      </w:r>
    </w:p>
    <w:p w:rsidR="00F123FD" w:rsidRPr="00D273AD" w:rsidRDefault="00F123FD" w:rsidP="00F123FD">
      <w:pPr>
        <w:spacing w:before="120"/>
        <w:rPr>
          <w:kern w:val="12"/>
        </w:rPr>
      </w:pPr>
      <w:r>
        <w:rPr>
          <w:lang w:val="x-none"/>
        </w:rPr>
        <w:t xml:space="preserve">Email: </w:t>
      </w:r>
      <w:hyperlink r:id="rId21" w:history="1">
        <w:r w:rsidRPr="00D273AD">
          <w:rPr>
            <w:rStyle w:val="Hyperlink"/>
            <w:kern w:val="12"/>
          </w:rPr>
          <w:t>publishing@infrastructure.gov.au</w:t>
        </w:r>
      </w:hyperlink>
    </w:p>
    <w:p w:rsidR="00F123FD" w:rsidRDefault="00F123FD" w:rsidP="00F123FD">
      <w:pPr>
        <w:spacing w:before="120"/>
        <w:rPr>
          <w:kern w:val="12"/>
          <w:highlight w:val="yellow"/>
        </w:rPr>
      </w:pPr>
      <w:r>
        <w:rPr>
          <w:lang w:val="x-none"/>
        </w:rPr>
        <w:t>Website:</w:t>
      </w:r>
      <w:r>
        <w:rPr>
          <w:lang w:val="en-US"/>
        </w:rPr>
        <w:t xml:space="preserve"> </w:t>
      </w:r>
      <w:hyperlink r:id="rId22" w:history="1">
        <w:r w:rsidRPr="001011C8">
          <w:rPr>
            <w:rStyle w:val="Hyperlink"/>
            <w:lang w:val="en-US"/>
          </w:rPr>
          <w:t>www.infrastructure.gov.au</w:t>
        </w:r>
      </w:hyperlink>
      <w:r>
        <w:rPr>
          <w:lang w:val="en-US"/>
        </w:rPr>
        <w:t xml:space="preserve"> </w:t>
      </w:r>
    </w:p>
    <w:p w:rsidR="00F123FD" w:rsidRDefault="00F123FD" w:rsidP="00F123FD">
      <w:pPr>
        <w:suppressAutoHyphens w:val="0"/>
        <w:spacing w:before="120"/>
      </w:pPr>
      <w:r>
        <w:br w:type="page"/>
      </w:r>
    </w:p>
    <w:p w:rsidR="00107BE0" w:rsidRDefault="00107BE0" w:rsidP="00DE4362">
      <w:pPr>
        <w:pStyle w:val="Heading1"/>
        <w:spacing w:before="0"/>
      </w:pPr>
      <w:r>
        <w:lastRenderedPageBreak/>
        <w:t>Background</w:t>
      </w:r>
      <w:bookmarkEnd w:id="3"/>
    </w:p>
    <w:p w:rsidR="005F794B" w:rsidRPr="005F794B" w:rsidRDefault="00107BE0" w:rsidP="00107BE0">
      <w:pPr>
        <w:pStyle w:val="Heading2"/>
      </w:pPr>
      <w:bookmarkStart w:id="4" w:name="_Toc172024041"/>
      <w:r>
        <w:t>The Emerging Aviation Technologies Policy Forum</w:t>
      </w:r>
      <w:bookmarkEnd w:id="4"/>
      <w:r>
        <w:t xml:space="preserve"> </w:t>
      </w:r>
    </w:p>
    <w:p w:rsidR="00107BE0" w:rsidRDefault="00D276AA" w:rsidP="00D276AA">
      <w:pPr>
        <w:pStyle w:val="Introduction"/>
      </w:pPr>
      <w:r>
        <w:t xml:space="preserve">The Emerging Aviation Technologies Policy Forum </w:t>
      </w:r>
      <w:r w:rsidR="00107BE0">
        <w:t>provides a mechanism to help inform the development of policy advice for emerging aviation technologies in Australia.</w:t>
      </w:r>
    </w:p>
    <w:p w:rsidR="00107BE0" w:rsidRDefault="00107BE0" w:rsidP="00107BE0">
      <w:r>
        <w:t xml:space="preserve">It </w:t>
      </w:r>
      <w:r w:rsidR="00D276AA">
        <w:t xml:space="preserve">is the principle forum for the lead </w:t>
      </w:r>
      <w:r w:rsidR="00503102">
        <w:t xml:space="preserve">aviation </w:t>
      </w:r>
      <w:r w:rsidR="00D276AA">
        <w:t xml:space="preserve">policy agency, the Department of Infrastructure, Transport, Regional Development, Communications and the Arts (the department) to consult with a range of stakeholders. </w:t>
      </w:r>
    </w:p>
    <w:p w:rsidR="005F794B" w:rsidRDefault="00D276AA" w:rsidP="00107BE0">
      <w:r>
        <w:t>The forum is not a decision-making body. It is intended to be a mechanism for open, non-binding discussions on policy options and associated issues. It does not replace broader industry consultation by other agencies’ working groups or forums.</w:t>
      </w:r>
    </w:p>
    <w:p w:rsidR="00107BE0" w:rsidRDefault="00107BE0" w:rsidP="00107BE0">
      <w:pPr>
        <w:pStyle w:val="Heading2"/>
      </w:pPr>
      <w:bookmarkStart w:id="5" w:name="_Toc172024042"/>
      <w:r>
        <w:t>Purpose of the workshop</w:t>
      </w:r>
      <w:bookmarkEnd w:id="5"/>
      <w:r>
        <w:t xml:space="preserve"> </w:t>
      </w:r>
    </w:p>
    <w:p w:rsidR="00FC17B3" w:rsidRDefault="00FC17B3" w:rsidP="00FC17B3">
      <w:r>
        <w:t>An Emerging Aviation Technologies Policy Forum workshop was held on 5 July</w:t>
      </w:r>
      <w:r w:rsidR="00595623">
        <w:t xml:space="preserve"> 2024</w:t>
      </w:r>
      <w:r>
        <w:t xml:space="preserve"> to hear from members’ experience and insights to help inform options for Australia to implement a Remote I</w:t>
      </w:r>
      <w:r w:rsidR="00595623">
        <w:t>dentification (Remote ID)</w:t>
      </w:r>
      <w:r>
        <w:t xml:space="preserve"> mandate for drones. </w:t>
      </w:r>
    </w:p>
    <w:p w:rsidR="00D2509D" w:rsidRDefault="00FC17B3" w:rsidP="00D2509D">
      <w:r>
        <w:t>The workshop covered options for no Remote</w:t>
      </w:r>
      <w:r w:rsidR="004F52C3">
        <w:t xml:space="preserve"> </w:t>
      </w:r>
      <w:r>
        <w:t xml:space="preserve">ID mandate, and mandates for broadcast, network or hybrid approaches to Remote ID. </w:t>
      </w:r>
      <w:r w:rsidR="00D2509D">
        <w:t xml:space="preserve">Participants were asked </w:t>
      </w:r>
      <w:r>
        <w:t xml:space="preserve">about the practical realities of bringing in a Remote ID mandate and what impact it would have on </w:t>
      </w:r>
      <w:r w:rsidR="00D2509D">
        <w:t xml:space="preserve">their </w:t>
      </w:r>
      <w:r>
        <w:t xml:space="preserve">business or drone use. </w:t>
      </w:r>
    </w:p>
    <w:p w:rsidR="00E73630" w:rsidRDefault="00E73630" w:rsidP="00D2509D"/>
    <w:p w:rsidR="00C36B3C" w:rsidRPr="00167A79" w:rsidRDefault="00C36B3C" w:rsidP="00167A79">
      <w:pPr>
        <w:pStyle w:val="Box2Heading"/>
        <w:jc w:val="center"/>
        <w:rPr>
          <w:sz w:val="36"/>
        </w:rPr>
      </w:pPr>
      <w:r w:rsidRPr="00167A79">
        <w:rPr>
          <w:sz w:val="36"/>
        </w:rPr>
        <w:t xml:space="preserve">The comments </w:t>
      </w:r>
      <w:r w:rsidRPr="00167A79">
        <w:rPr>
          <w:sz w:val="36"/>
          <w:lang w:val="en-AU"/>
        </w:rPr>
        <w:t xml:space="preserve">summarised </w:t>
      </w:r>
      <w:r w:rsidRPr="00167A79">
        <w:rPr>
          <w:sz w:val="36"/>
        </w:rPr>
        <w:t xml:space="preserve">in this paper </w:t>
      </w:r>
      <w:r w:rsidR="00503102" w:rsidRPr="00167A79">
        <w:rPr>
          <w:sz w:val="36"/>
          <w:lang w:val="en-US"/>
        </w:rPr>
        <w:t>reflect feedback from workshop participants and do not</w:t>
      </w:r>
      <w:r w:rsidRPr="00167A79">
        <w:rPr>
          <w:sz w:val="36"/>
        </w:rPr>
        <w:t xml:space="preserve"> represent the view of the department</w:t>
      </w:r>
      <w:r w:rsidRPr="00167A79">
        <w:rPr>
          <w:sz w:val="36"/>
          <w:lang w:val="en-AU"/>
        </w:rPr>
        <w:t xml:space="preserve"> or the government</w:t>
      </w:r>
      <w:r w:rsidRPr="00167A79">
        <w:rPr>
          <w:sz w:val="36"/>
        </w:rPr>
        <w:t>.</w:t>
      </w:r>
    </w:p>
    <w:p w:rsidR="00107BE0" w:rsidRDefault="00107BE0" w:rsidP="00107BE0"/>
    <w:p w:rsidR="00167A79" w:rsidRDefault="00167A79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44"/>
          <w:szCs w:val="32"/>
        </w:rPr>
      </w:pPr>
      <w:bookmarkStart w:id="6" w:name="_Toc172024043"/>
      <w:r>
        <w:br w:type="page"/>
      </w:r>
    </w:p>
    <w:p w:rsidR="00107BE0" w:rsidRDefault="00107BE0" w:rsidP="00107BE0">
      <w:pPr>
        <w:pStyle w:val="Heading1"/>
        <w:spacing w:before="0"/>
      </w:pPr>
      <w:r>
        <w:t>What we heard</w:t>
      </w:r>
      <w:bookmarkEnd w:id="6"/>
      <w:r>
        <w:t xml:space="preserve"> </w:t>
      </w:r>
    </w:p>
    <w:p w:rsidR="00346446" w:rsidRPr="00167A79" w:rsidRDefault="00346446" w:rsidP="005F794B">
      <w:pPr>
        <w:pStyle w:val="Heading2"/>
        <w:rPr>
          <w:u w:val="single"/>
        </w:rPr>
      </w:pPr>
      <w:bookmarkStart w:id="7" w:name="_Toc172024044"/>
      <w:r w:rsidRPr="00167A79">
        <w:rPr>
          <w:u w:val="single"/>
        </w:rPr>
        <w:t>General comments</w:t>
      </w:r>
      <w:bookmarkEnd w:id="7"/>
    </w:p>
    <w:p w:rsidR="00346446" w:rsidRDefault="0092736F" w:rsidP="0092736F">
      <w:pPr>
        <w:pStyle w:val="Heading3"/>
      </w:pPr>
      <w:bookmarkStart w:id="8" w:name="_Toc172024045"/>
      <w:r w:rsidRPr="0092736F">
        <w:t xml:space="preserve">Be clear </w:t>
      </w:r>
      <w:r>
        <w:t>on the problem being solved</w:t>
      </w:r>
      <w:bookmarkEnd w:id="8"/>
    </w:p>
    <w:p w:rsidR="00F30EC5" w:rsidRDefault="0092736F" w:rsidP="0092736F">
      <w:r>
        <w:t xml:space="preserve">One </w:t>
      </w:r>
      <w:r w:rsidR="00CE514D">
        <w:t>area of focus,</w:t>
      </w:r>
      <w:r>
        <w:t xml:space="preserve"> where </w:t>
      </w:r>
      <w:r w:rsidR="00E73630">
        <w:t>many</w:t>
      </w:r>
      <w:r>
        <w:t xml:space="preserve"> </w:t>
      </w:r>
      <w:r w:rsidR="00E73630">
        <w:t xml:space="preserve">participants </w:t>
      </w:r>
      <w:r>
        <w:t>had similar feedback</w:t>
      </w:r>
      <w:r w:rsidR="00CE514D">
        <w:t>,</w:t>
      </w:r>
      <w:r>
        <w:t xml:space="preserve"> was that</w:t>
      </w:r>
      <w:r w:rsidR="00F30EC5">
        <w:t xml:space="preserve"> there needs to be </w:t>
      </w:r>
      <w:r w:rsidR="00E73630">
        <w:t xml:space="preserve">a </w:t>
      </w:r>
      <w:r w:rsidR="00F30EC5">
        <w:t>clear explanation of</w:t>
      </w:r>
      <w:r>
        <w:t xml:space="preserve"> </w:t>
      </w:r>
      <w:r w:rsidR="00B064DF">
        <w:t>the</w:t>
      </w:r>
      <w:r>
        <w:t xml:space="preserve"> policy problem Remote ID is intended to solve. </w:t>
      </w:r>
    </w:p>
    <w:p w:rsidR="0092736F" w:rsidRDefault="00503102" w:rsidP="0092736F">
      <w:r>
        <w:t xml:space="preserve">Key comments </w:t>
      </w:r>
      <w:r w:rsidR="0086672E">
        <w:t xml:space="preserve">from participants </w:t>
      </w:r>
      <w:r>
        <w:t>included:</w:t>
      </w:r>
    </w:p>
    <w:p w:rsidR="003D7E78" w:rsidRDefault="003D7E78" w:rsidP="003D7E78">
      <w:pPr>
        <w:pStyle w:val="ListParagraph"/>
        <w:numPr>
          <w:ilvl w:val="0"/>
          <w:numId w:val="40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Remote ID is primarily for identification.</w:t>
      </w:r>
    </w:p>
    <w:p w:rsidR="0092736F" w:rsidRPr="0092736F" w:rsidRDefault="0092736F" w:rsidP="0092736F">
      <w:pPr>
        <w:pStyle w:val="ListParagraph"/>
        <w:numPr>
          <w:ilvl w:val="0"/>
          <w:numId w:val="40"/>
        </w:numPr>
      </w:pPr>
      <w:r>
        <w:t xml:space="preserve">Safety </w:t>
      </w:r>
      <w:r w:rsidR="00F30EC5">
        <w:t>is not sufficient to</w:t>
      </w:r>
      <w:r>
        <w:t xml:space="preserve"> be the policy motive</w:t>
      </w:r>
      <w:r w:rsidR="00DB65AF">
        <w:t xml:space="preserve"> as </w:t>
      </w:r>
      <w:r>
        <w:t xml:space="preserve">Remote ID technology is not </w:t>
      </w:r>
      <w:r w:rsidR="00DB65AF">
        <w:t xml:space="preserve">advanced enough to offer airspace deconfliction or integration. </w:t>
      </w:r>
    </w:p>
    <w:p w:rsidR="00DB65AF" w:rsidRDefault="00DB65AF" w:rsidP="00DB65AF">
      <w:pPr>
        <w:pStyle w:val="ListParagraph"/>
        <w:numPr>
          <w:ilvl w:val="0"/>
          <w:numId w:val="40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A secondary benefit is for</w:t>
      </w:r>
      <w:r w:rsidR="00CE514D">
        <w:rPr>
          <w:rFonts w:eastAsia="Times New Roman"/>
          <w:lang w:eastAsia="en-AU"/>
        </w:rPr>
        <w:t xml:space="preserve"> </w:t>
      </w:r>
      <w:r w:rsidR="00503102">
        <w:rPr>
          <w:rFonts w:eastAsia="Times New Roman"/>
          <w:lang w:eastAsia="en-AU"/>
        </w:rPr>
        <w:t>post-</w:t>
      </w:r>
      <w:r w:rsidR="00CE514D">
        <w:rPr>
          <w:rFonts w:eastAsia="Times New Roman"/>
          <w:lang w:eastAsia="en-AU"/>
        </w:rPr>
        <w:t>flight data gathering</w:t>
      </w:r>
      <w:r w:rsidR="00F30EC5">
        <w:rPr>
          <w:rFonts w:eastAsia="Times New Roman"/>
          <w:lang w:eastAsia="en-AU"/>
        </w:rPr>
        <w:t>,</w:t>
      </w:r>
      <w:r w:rsidR="00CE514D">
        <w:rPr>
          <w:rFonts w:eastAsia="Times New Roman"/>
          <w:lang w:eastAsia="en-AU"/>
        </w:rPr>
        <w:t xml:space="preserve"> which can then be used to help improve</w:t>
      </w:r>
      <w:r>
        <w:rPr>
          <w:rFonts w:eastAsia="Times New Roman"/>
          <w:lang w:eastAsia="en-AU"/>
        </w:rPr>
        <w:t xml:space="preserve"> situational awareness, conformance monitoring and air risk analysis.</w:t>
      </w:r>
    </w:p>
    <w:p w:rsidR="003D7E78" w:rsidRDefault="00F30EC5" w:rsidP="003D7E78">
      <w:pPr>
        <w:numPr>
          <w:ilvl w:val="0"/>
          <w:numId w:val="40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>Remote ID doesn’t enable i</w:t>
      </w:r>
      <w:r w:rsidR="003D7E78">
        <w:rPr>
          <w:lang w:eastAsia="en-AU"/>
        </w:rPr>
        <w:t xml:space="preserve">nternational harmonisation </w:t>
      </w:r>
      <w:r w:rsidR="00CE514D">
        <w:rPr>
          <w:lang w:eastAsia="en-AU"/>
        </w:rPr>
        <w:t>because;</w:t>
      </w:r>
      <w:r w:rsidR="003D7E78">
        <w:rPr>
          <w:lang w:eastAsia="en-AU"/>
        </w:rPr>
        <w:t xml:space="preserve"> </w:t>
      </w:r>
    </w:p>
    <w:p w:rsidR="00F30EC5" w:rsidRDefault="00CE514D" w:rsidP="00F30EC5">
      <w:pPr>
        <w:numPr>
          <w:ilvl w:val="1"/>
          <w:numId w:val="40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>Australia won’t automatically adopt the details of Remote ID used in other countr</w:t>
      </w:r>
      <w:r w:rsidR="00F30EC5">
        <w:rPr>
          <w:lang w:eastAsia="en-AU"/>
        </w:rPr>
        <w:t>ies</w:t>
      </w:r>
      <w:r>
        <w:rPr>
          <w:lang w:eastAsia="en-AU"/>
        </w:rPr>
        <w:t>, noting that over 40 countries have a Remote</w:t>
      </w:r>
      <w:r w:rsidR="00FC7569">
        <w:rPr>
          <w:lang w:eastAsia="en-AU"/>
        </w:rPr>
        <w:t xml:space="preserve"> </w:t>
      </w:r>
      <w:r>
        <w:rPr>
          <w:lang w:eastAsia="en-AU"/>
        </w:rPr>
        <w:t>ID obligation and many</w:t>
      </w:r>
      <w:r w:rsidR="00503102">
        <w:rPr>
          <w:lang w:eastAsia="en-AU"/>
        </w:rPr>
        <w:t xml:space="preserve"> </w:t>
      </w:r>
      <w:r>
        <w:rPr>
          <w:lang w:eastAsia="en-AU"/>
        </w:rPr>
        <w:t>use slightly differing standards</w:t>
      </w:r>
      <w:r w:rsidR="00F30EC5">
        <w:rPr>
          <w:lang w:eastAsia="en-AU"/>
        </w:rPr>
        <w:t>.</w:t>
      </w:r>
      <w:r>
        <w:rPr>
          <w:lang w:eastAsia="en-AU"/>
        </w:rPr>
        <w:t xml:space="preserve"> </w:t>
      </w:r>
    </w:p>
    <w:p w:rsidR="00CE514D" w:rsidRDefault="00B5267F" w:rsidP="00B5267F">
      <w:pPr>
        <w:numPr>
          <w:ilvl w:val="1"/>
          <w:numId w:val="40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 xml:space="preserve">A </w:t>
      </w:r>
      <w:r w:rsidR="00F30EC5">
        <w:rPr>
          <w:lang w:eastAsia="en-AU"/>
        </w:rPr>
        <w:t>Remote ID mandate w</w:t>
      </w:r>
      <w:r w:rsidR="003D7E78">
        <w:rPr>
          <w:lang w:eastAsia="en-AU"/>
        </w:rPr>
        <w:t xml:space="preserve">ould </w:t>
      </w:r>
      <w:r w:rsidR="00F30EC5">
        <w:rPr>
          <w:lang w:eastAsia="en-AU"/>
        </w:rPr>
        <w:t>impact</w:t>
      </w:r>
      <w:r w:rsidR="00CE514D">
        <w:rPr>
          <w:lang w:eastAsia="en-AU"/>
        </w:rPr>
        <w:t xml:space="preserve"> tens of thousands of </w:t>
      </w:r>
      <w:r w:rsidR="00F30EC5">
        <w:rPr>
          <w:lang w:eastAsia="en-AU"/>
        </w:rPr>
        <w:t xml:space="preserve">domestic </w:t>
      </w:r>
      <w:r w:rsidR="00CE514D">
        <w:rPr>
          <w:lang w:eastAsia="en-AU"/>
        </w:rPr>
        <w:t xml:space="preserve">businesses, </w:t>
      </w:r>
      <w:r w:rsidR="00F30EC5">
        <w:rPr>
          <w:lang w:eastAsia="en-AU"/>
        </w:rPr>
        <w:t xml:space="preserve">while benefitting tourists and potentially multinational companies. </w:t>
      </w:r>
    </w:p>
    <w:p w:rsidR="003D7E78" w:rsidRDefault="00CE514D" w:rsidP="00CE514D">
      <w:pPr>
        <w:numPr>
          <w:ilvl w:val="0"/>
          <w:numId w:val="40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>Three reasons for</w:t>
      </w:r>
      <w:r w:rsidR="00F123FD">
        <w:rPr>
          <w:lang w:eastAsia="en-AU"/>
        </w:rPr>
        <w:t xml:space="preserve"> considering</w:t>
      </w:r>
      <w:r>
        <w:rPr>
          <w:lang w:eastAsia="en-AU"/>
        </w:rPr>
        <w:t xml:space="preserve"> a Remote</w:t>
      </w:r>
      <w:r w:rsidR="00FC7569">
        <w:rPr>
          <w:lang w:eastAsia="en-AU"/>
        </w:rPr>
        <w:t xml:space="preserve"> </w:t>
      </w:r>
      <w:r>
        <w:rPr>
          <w:lang w:eastAsia="en-AU"/>
        </w:rPr>
        <w:t>ID mandate were anonymity, congestion and the rapidly changing nature of drone capability</w:t>
      </w:r>
      <w:r w:rsidR="00FC7569">
        <w:rPr>
          <w:lang w:eastAsia="en-AU"/>
        </w:rPr>
        <w:t>.</w:t>
      </w:r>
      <w:r>
        <w:rPr>
          <w:lang w:eastAsia="en-AU"/>
        </w:rPr>
        <w:t xml:space="preserve"> </w:t>
      </w:r>
      <w:r w:rsidR="00FC7569">
        <w:rPr>
          <w:lang w:eastAsia="en-AU"/>
        </w:rPr>
        <w:t>T</w:t>
      </w:r>
      <w:r>
        <w:rPr>
          <w:lang w:eastAsia="en-AU"/>
        </w:rPr>
        <w:t xml:space="preserve">hese reasons aren’t </w:t>
      </w:r>
      <w:r w:rsidR="00FC7569">
        <w:rPr>
          <w:lang w:eastAsia="en-AU"/>
        </w:rPr>
        <w:t>effectively</w:t>
      </w:r>
      <w:r>
        <w:rPr>
          <w:lang w:eastAsia="en-AU"/>
        </w:rPr>
        <w:t xml:space="preserve"> addressed by the options of Network ID, Broadcast ID or a Hybrid of the two</w:t>
      </w:r>
      <w:r w:rsidR="00FC7569">
        <w:rPr>
          <w:lang w:eastAsia="en-AU"/>
        </w:rPr>
        <w:t>, however, they can support a full U</w:t>
      </w:r>
      <w:r w:rsidR="0086672E">
        <w:rPr>
          <w:lang w:eastAsia="en-AU"/>
        </w:rPr>
        <w:t xml:space="preserve">ncrewed </w:t>
      </w:r>
      <w:r w:rsidR="00FC7569">
        <w:rPr>
          <w:lang w:eastAsia="en-AU"/>
        </w:rPr>
        <w:t>T</w:t>
      </w:r>
      <w:r w:rsidR="0086672E">
        <w:rPr>
          <w:lang w:eastAsia="en-AU"/>
        </w:rPr>
        <w:t xml:space="preserve">raffic </w:t>
      </w:r>
      <w:r w:rsidR="00FC7569">
        <w:rPr>
          <w:lang w:eastAsia="en-AU"/>
        </w:rPr>
        <w:t>M</w:t>
      </w:r>
      <w:r w:rsidR="0086672E">
        <w:rPr>
          <w:lang w:eastAsia="en-AU"/>
        </w:rPr>
        <w:t>anagement</w:t>
      </w:r>
      <w:r w:rsidR="00FC7569">
        <w:rPr>
          <w:lang w:eastAsia="en-AU"/>
        </w:rPr>
        <w:t xml:space="preserve"> </w:t>
      </w:r>
      <w:r w:rsidR="00F123FD">
        <w:rPr>
          <w:lang w:eastAsia="en-AU"/>
        </w:rPr>
        <w:t xml:space="preserve">(UTM) </w:t>
      </w:r>
      <w:r w:rsidR="00FC7569">
        <w:rPr>
          <w:lang w:eastAsia="en-AU"/>
        </w:rPr>
        <w:t>solution which may address these reasons.</w:t>
      </w:r>
    </w:p>
    <w:p w:rsidR="00503102" w:rsidRDefault="0086672E" w:rsidP="00CE514D">
      <w:pPr>
        <w:numPr>
          <w:ilvl w:val="0"/>
          <w:numId w:val="40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 xml:space="preserve">Several </w:t>
      </w:r>
      <w:r w:rsidR="00503102">
        <w:rPr>
          <w:lang w:eastAsia="en-AU"/>
        </w:rPr>
        <w:t>participants noted that ‘license plates for cars’ is not a good analogy</w:t>
      </w:r>
      <w:r>
        <w:rPr>
          <w:lang w:eastAsia="en-AU"/>
        </w:rPr>
        <w:t xml:space="preserve"> for</w:t>
      </w:r>
      <w:r w:rsidR="00503102">
        <w:rPr>
          <w:lang w:eastAsia="en-AU"/>
        </w:rPr>
        <w:t xml:space="preserve"> how Remote ID technology works and its subsequent impacts, and that use of this analogy may be misleading for policy decisions on implementing Remote ID.</w:t>
      </w:r>
    </w:p>
    <w:p w:rsidR="00FC7569" w:rsidRDefault="00FC7569" w:rsidP="00FC7569">
      <w:pPr>
        <w:suppressAutoHyphens w:val="0"/>
        <w:spacing w:before="0" w:after="0"/>
        <w:textAlignment w:val="center"/>
        <w:rPr>
          <w:lang w:eastAsia="en-AU"/>
        </w:rPr>
      </w:pPr>
    </w:p>
    <w:p w:rsidR="00CE666B" w:rsidRDefault="009303A7" w:rsidP="00CE666B">
      <w:pPr>
        <w:pStyle w:val="Heading3"/>
      </w:pPr>
      <w:bookmarkStart w:id="9" w:name="_Toc172024046"/>
      <w:r>
        <w:t>Clarity of purpose</w:t>
      </w:r>
      <w:r w:rsidR="00CE666B">
        <w:t xml:space="preserve"> will drive when </w:t>
      </w:r>
      <w:r w:rsidR="00ED5AFE">
        <w:t xml:space="preserve">and what </w:t>
      </w:r>
      <w:r w:rsidR="00CE666B">
        <w:t>action will be needed</w:t>
      </w:r>
      <w:bookmarkEnd w:id="9"/>
    </w:p>
    <w:p w:rsidR="00ED5AFE" w:rsidRDefault="00E73630" w:rsidP="005A7104">
      <w:pPr>
        <w:rPr>
          <w:lang w:eastAsia="en-AU"/>
        </w:rPr>
      </w:pPr>
      <w:r>
        <w:t xml:space="preserve">Participants </w:t>
      </w:r>
      <w:r w:rsidR="00A4630B">
        <w:rPr>
          <w:lang w:eastAsia="en-AU"/>
        </w:rPr>
        <w:t xml:space="preserve">were keen to better understand the primary policy issues, and </w:t>
      </w:r>
      <w:r w:rsidR="005A7104">
        <w:rPr>
          <w:lang w:eastAsia="en-AU"/>
        </w:rPr>
        <w:t xml:space="preserve">wanted to see the data </w:t>
      </w:r>
      <w:r w:rsidR="008960C2">
        <w:rPr>
          <w:lang w:eastAsia="en-AU"/>
        </w:rPr>
        <w:t>that supports</w:t>
      </w:r>
      <w:r w:rsidR="005A7104">
        <w:rPr>
          <w:lang w:eastAsia="en-AU"/>
        </w:rPr>
        <w:t xml:space="preserve"> action </w:t>
      </w:r>
      <w:r w:rsidR="005A7104">
        <w:t>need</w:t>
      </w:r>
      <w:r w:rsidR="008960C2">
        <w:t>ing</w:t>
      </w:r>
      <w:r w:rsidR="005A7104">
        <w:rPr>
          <w:lang w:eastAsia="en-AU"/>
        </w:rPr>
        <w:t xml:space="preserve"> to be taken and whether Remote ID is the appropriate tool. </w:t>
      </w:r>
    </w:p>
    <w:p w:rsidR="005A7104" w:rsidRDefault="005A7104" w:rsidP="005A7104">
      <w:pPr>
        <w:rPr>
          <w:lang w:eastAsia="en-AU"/>
        </w:rPr>
      </w:pPr>
      <w:r>
        <w:rPr>
          <w:lang w:eastAsia="en-AU"/>
        </w:rPr>
        <w:t xml:space="preserve">For example, what are the </w:t>
      </w:r>
      <w:r>
        <w:rPr>
          <w:rFonts w:eastAsia="Times New Roman"/>
        </w:rPr>
        <w:t>numbers of non-compliant users or drone uptake? Are there other industry-led mechanisms achieving a similar result?</w:t>
      </w:r>
      <w:r w:rsidR="00ED5AFE">
        <w:rPr>
          <w:rFonts w:eastAsia="Times New Roman"/>
        </w:rPr>
        <w:t xml:space="preserve"> Could targeting other airspace users (e.g. ADS-B on all crewed aircraft)</w:t>
      </w:r>
      <w:r w:rsidR="00FC7569">
        <w:rPr>
          <w:rFonts w:eastAsia="Times New Roman"/>
        </w:rPr>
        <w:t xml:space="preserve"> </w:t>
      </w:r>
      <w:r w:rsidR="00ED5AFE">
        <w:rPr>
          <w:rFonts w:eastAsia="Times New Roman"/>
        </w:rPr>
        <w:t xml:space="preserve">fix the problem? </w:t>
      </w:r>
    </w:p>
    <w:p w:rsidR="0092736F" w:rsidRDefault="00CE666B" w:rsidP="0092736F">
      <w:pPr>
        <w:pStyle w:val="Heading3"/>
      </w:pPr>
      <w:bookmarkStart w:id="10" w:name="_Toc172024047"/>
      <w:r>
        <w:t xml:space="preserve">Remote ID </w:t>
      </w:r>
      <w:r w:rsidR="00FC7569">
        <w:t xml:space="preserve">is </w:t>
      </w:r>
      <w:r w:rsidR="00167A79">
        <w:t>a</w:t>
      </w:r>
      <w:r w:rsidR="00FC7569">
        <w:t xml:space="preserve"> complex choice </w:t>
      </w:r>
      <w:bookmarkEnd w:id="10"/>
    </w:p>
    <w:p w:rsidR="00A4630B" w:rsidRPr="00A4630B" w:rsidRDefault="00A4630B" w:rsidP="00190A47">
      <w:r>
        <w:t xml:space="preserve">Participants </w:t>
      </w:r>
      <w:r w:rsidR="00F123FD">
        <w:t xml:space="preserve">suggested </w:t>
      </w:r>
      <w:r w:rsidR="00A52637">
        <w:t xml:space="preserve">a range of other issues that need to be considered in developing </w:t>
      </w:r>
      <w:r w:rsidR="0086672E">
        <w:t>R</w:t>
      </w:r>
      <w:r w:rsidR="00A52637">
        <w:t xml:space="preserve">emote ID policy options. </w:t>
      </w:r>
    </w:p>
    <w:p w:rsidR="00DB65AF" w:rsidRDefault="00DB65AF" w:rsidP="00DB65AF">
      <w:pPr>
        <w:pStyle w:val="ListParagraph"/>
        <w:numPr>
          <w:ilvl w:val="0"/>
          <w:numId w:val="40"/>
        </w:numPr>
      </w:pPr>
      <w:r>
        <w:t xml:space="preserve">What </w:t>
      </w:r>
      <w:r w:rsidR="00CE666B">
        <w:t xml:space="preserve">identification </w:t>
      </w:r>
      <w:r>
        <w:t>data is being transmitted?</w:t>
      </w:r>
    </w:p>
    <w:p w:rsidR="00DB65AF" w:rsidRDefault="00DB65AF" w:rsidP="00DB65AF">
      <w:pPr>
        <w:pStyle w:val="ListParagraph"/>
        <w:numPr>
          <w:ilvl w:val="0"/>
          <w:numId w:val="40"/>
        </w:numPr>
      </w:pPr>
      <w:r>
        <w:t>Who would use this data?</w:t>
      </w:r>
    </w:p>
    <w:p w:rsidR="00DB65AF" w:rsidRDefault="00DB65AF" w:rsidP="00DB65AF">
      <w:pPr>
        <w:pStyle w:val="ListParagraph"/>
        <w:numPr>
          <w:ilvl w:val="0"/>
          <w:numId w:val="40"/>
        </w:numPr>
      </w:pPr>
      <w:r>
        <w:t xml:space="preserve">What privacy safeguards would be in place? </w:t>
      </w:r>
    </w:p>
    <w:p w:rsidR="00D65C3A" w:rsidRDefault="00287832" w:rsidP="00B9316F">
      <w:pPr>
        <w:pStyle w:val="ListParagraph"/>
        <w:numPr>
          <w:ilvl w:val="0"/>
          <w:numId w:val="40"/>
        </w:numPr>
      </w:pPr>
      <w:r>
        <w:t xml:space="preserve">How </w:t>
      </w:r>
      <w:r w:rsidR="008960C2">
        <w:t>would compliance be enforced</w:t>
      </w:r>
      <w:r>
        <w:t xml:space="preserve">? </w:t>
      </w:r>
      <w:r w:rsidR="00ED5AFE">
        <w:t xml:space="preserve">Look at </w:t>
      </w:r>
      <w:r>
        <w:t xml:space="preserve">compliance rates overseas </w:t>
      </w:r>
      <w:r w:rsidR="00ED5AFE">
        <w:t>and whether introduction was delayed for any reason.</w:t>
      </w:r>
    </w:p>
    <w:p w:rsidR="00B9316F" w:rsidRDefault="00B5267F" w:rsidP="00B9316F">
      <w:r>
        <w:t>T</w:t>
      </w:r>
      <w:r w:rsidR="00B9316F">
        <w:t xml:space="preserve">here are many </w:t>
      </w:r>
      <w:r>
        <w:t>options for implementation</w:t>
      </w:r>
      <w:r w:rsidR="00B9316F">
        <w:t xml:space="preserve">, some participants recommended the department develop use cases </w:t>
      </w:r>
      <w:r>
        <w:t>and</w:t>
      </w:r>
      <w:r w:rsidR="00B9316F">
        <w:t xml:space="preserve"> explorations of specific scenarios.</w:t>
      </w:r>
    </w:p>
    <w:p w:rsidR="00056603" w:rsidRDefault="00152A84" w:rsidP="00056603">
      <w:pPr>
        <w:pStyle w:val="Heading3"/>
      </w:pPr>
      <w:r>
        <w:t>Details on data requirements will affect cost and implementation timeframes</w:t>
      </w:r>
    </w:p>
    <w:p w:rsidR="00056603" w:rsidRDefault="00056603" w:rsidP="00056603">
      <w:pPr>
        <w:numPr>
          <w:ilvl w:val="0"/>
          <w:numId w:val="37"/>
        </w:numPr>
        <w:suppressAutoHyphens w:val="0"/>
        <w:spacing w:before="0" w:after="0"/>
        <w:textAlignment w:val="center"/>
        <w:rPr>
          <w:lang w:eastAsia="en-AU"/>
        </w:rPr>
      </w:pPr>
      <w:r>
        <w:rPr>
          <w:lang w:eastAsia="en-AU"/>
        </w:rPr>
        <w:t xml:space="preserve">Cost to operators must be weighed. </w:t>
      </w:r>
    </w:p>
    <w:p w:rsidR="00ED5AFE" w:rsidRDefault="00056603" w:rsidP="00D7296A">
      <w:pPr>
        <w:numPr>
          <w:ilvl w:val="1"/>
          <w:numId w:val="37"/>
        </w:numPr>
        <w:suppressAutoHyphens w:val="0"/>
        <w:spacing w:before="0" w:after="0"/>
        <w:textAlignment w:val="center"/>
      </w:pPr>
      <w:r>
        <w:rPr>
          <w:lang w:eastAsia="en-AU"/>
        </w:rPr>
        <w:t>Remote ID devices compliant to F</w:t>
      </w:r>
      <w:r w:rsidR="008960C2">
        <w:rPr>
          <w:lang w:eastAsia="en-AU"/>
        </w:rPr>
        <w:t xml:space="preserve">ederal Aviation </w:t>
      </w:r>
      <w:r>
        <w:rPr>
          <w:lang w:eastAsia="en-AU"/>
        </w:rPr>
        <w:t>A</w:t>
      </w:r>
      <w:r w:rsidR="008960C2">
        <w:rPr>
          <w:lang w:eastAsia="en-AU"/>
        </w:rPr>
        <w:t>dministration</w:t>
      </w:r>
      <w:r>
        <w:rPr>
          <w:lang w:eastAsia="en-AU"/>
        </w:rPr>
        <w:t xml:space="preserve"> and E</w:t>
      </w:r>
      <w:r w:rsidR="008960C2">
        <w:rPr>
          <w:lang w:eastAsia="en-AU"/>
        </w:rPr>
        <w:t xml:space="preserve">uropean </w:t>
      </w:r>
      <w:r>
        <w:rPr>
          <w:lang w:eastAsia="en-AU"/>
        </w:rPr>
        <w:t>U</w:t>
      </w:r>
      <w:r w:rsidR="008960C2">
        <w:rPr>
          <w:lang w:eastAsia="en-AU"/>
        </w:rPr>
        <w:t>nion</w:t>
      </w:r>
      <w:r>
        <w:rPr>
          <w:lang w:eastAsia="en-AU"/>
        </w:rPr>
        <w:t xml:space="preserve"> standards are already below $150 </w:t>
      </w:r>
      <w:r w:rsidR="00FC7569">
        <w:rPr>
          <w:lang w:eastAsia="en-AU"/>
        </w:rPr>
        <w:t>per drone,</w:t>
      </w:r>
      <w:r>
        <w:rPr>
          <w:lang w:eastAsia="en-AU"/>
        </w:rPr>
        <w:t xml:space="preserve"> but that can still be a substantial cost.</w:t>
      </w:r>
      <w:r w:rsidR="00FC7569">
        <w:rPr>
          <w:lang w:eastAsia="en-AU"/>
        </w:rPr>
        <w:t xml:space="preserve"> Swarm light show operators in particular have hundreds or even thousands of drones. </w:t>
      </w:r>
    </w:p>
    <w:p w:rsidR="00056603" w:rsidRDefault="00056603" w:rsidP="00056603">
      <w:pPr>
        <w:numPr>
          <w:ilvl w:val="0"/>
          <w:numId w:val="37"/>
        </w:numPr>
        <w:suppressAutoHyphens w:val="0"/>
        <w:spacing w:before="0" w:after="0"/>
        <w:textAlignment w:val="center"/>
      </w:pPr>
      <w:r>
        <w:t xml:space="preserve">Industry </w:t>
      </w:r>
      <w:r w:rsidR="00F123FD">
        <w:t xml:space="preserve">is likely to </w:t>
      </w:r>
      <w:r>
        <w:t xml:space="preserve">need more than </w:t>
      </w:r>
      <w:r w:rsidR="008960C2">
        <w:t>two years</w:t>
      </w:r>
      <w:r>
        <w:t xml:space="preserve"> to implement </w:t>
      </w:r>
      <w:r w:rsidR="00FC7569">
        <w:t xml:space="preserve">a response to the mandate of </w:t>
      </w:r>
      <w:r>
        <w:t>a</w:t>
      </w:r>
      <w:r w:rsidR="00FC7569">
        <w:t>ny Remote ID option</w:t>
      </w:r>
      <w:r>
        <w:t xml:space="preserve">. </w:t>
      </w:r>
    </w:p>
    <w:p w:rsidR="00346446" w:rsidRPr="00167A79" w:rsidRDefault="00346446" w:rsidP="005F794B">
      <w:pPr>
        <w:pStyle w:val="Heading2"/>
        <w:rPr>
          <w:u w:val="single"/>
        </w:rPr>
      </w:pPr>
      <w:bookmarkStart w:id="11" w:name="_Toc172024049"/>
      <w:r w:rsidRPr="00167A79">
        <w:rPr>
          <w:u w:val="single"/>
        </w:rPr>
        <w:t xml:space="preserve">Discussion around </w:t>
      </w:r>
      <w:r w:rsidR="00CE666B" w:rsidRPr="00167A79">
        <w:rPr>
          <w:u w:val="single"/>
        </w:rPr>
        <w:t xml:space="preserve">the </w:t>
      </w:r>
      <w:r w:rsidRPr="00167A79">
        <w:rPr>
          <w:u w:val="single"/>
        </w:rPr>
        <w:t>four options</w:t>
      </w:r>
      <w:bookmarkEnd w:id="11"/>
    </w:p>
    <w:p w:rsidR="005A7104" w:rsidRPr="005A7104" w:rsidRDefault="00E73630" w:rsidP="005A7104">
      <w:r>
        <w:t xml:space="preserve">Participants </w:t>
      </w:r>
      <w:r w:rsidR="0086672E">
        <w:t>raised</w:t>
      </w:r>
      <w:r w:rsidR="00F123FD">
        <w:t xml:space="preserve"> </w:t>
      </w:r>
      <w:r w:rsidR="00B5267F">
        <w:t xml:space="preserve">multiple differing </w:t>
      </w:r>
      <w:r w:rsidR="005A7104">
        <w:t xml:space="preserve">views on all the options discussed. These views are captured below, </w:t>
      </w:r>
      <w:r w:rsidR="0086672E">
        <w:t xml:space="preserve">at times </w:t>
      </w:r>
      <w:r w:rsidR="00FC7569">
        <w:t>the views</w:t>
      </w:r>
      <w:r w:rsidR="005A7104">
        <w:t xml:space="preserve"> </w:t>
      </w:r>
      <w:r w:rsidR="0086672E">
        <w:t xml:space="preserve">may </w:t>
      </w:r>
      <w:r w:rsidR="005A7104">
        <w:t>appear contradictory</w:t>
      </w:r>
      <w:r w:rsidR="00FC7569">
        <w:t xml:space="preserve"> as different individuals had different perspectives</w:t>
      </w:r>
      <w:r w:rsidR="005A7104">
        <w:t>.</w:t>
      </w:r>
    </w:p>
    <w:p w:rsidR="005F794B" w:rsidRDefault="0037435E" w:rsidP="003D7E78">
      <w:pPr>
        <w:pStyle w:val="Heading3"/>
        <w:numPr>
          <w:ilvl w:val="0"/>
          <w:numId w:val="39"/>
        </w:numPr>
        <w:ind w:left="426" w:hanging="426"/>
      </w:pPr>
      <w:bookmarkStart w:id="12" w:name="_Toc172024050"/>
      <w:r>
        <w:t>No mandate</w:t>
      </w:r>
      <w:bookmarkEnd w:id="12"/>
      <w:r>
        <w:t xml:space="preserve"> </w:t>
      </w:r>
    </w:p>
    <w:p w:rsidR="003A7865" w:rsidRPr="003A7865" w:rsidRDefault="003A7865" w:rsidP="003A7865">
      <w:pPr>
        <w:rPr>
          <w:b/>
        </w:rPr>
      </w:pPr>
      <w:r w:rsidRPr="003A7865">
        <w:rPr>
          <w:b/>
        </w:rPr>
        <w:t>In support of no mandate:</w:t>
      </w:r>
    </w:p>
    <w:p w:rsidR="005A7104" w:rsidRDefault="005A7104" w:rsidP="005A7104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 xml:space="preserve">Australia has </w:t>
      </w:r>
      <w:r w:rsidR="009303A7">
        <w:rPr>
          <w:rFonts w:eastAsia="Times New Roman"/>
        </w:rPr>
        <w:t>driven many innovations in</w:t>
      </w:r>
      <w:r>
        <w:rPr>
          <w:rFonts w:eastAsia="Times New Roman"/>
        </w:rPr>
        <w:t xml:space="preserve"> UAV technology worldwide</w:t>
      </w:r>
      <w:r w:rsidR="00FC7569">
        <w:rPr>
          <w:rFonts w:eastAsia="Times New Roman"/>
        </w:rPr>
        <w:t>,</w:t>
      </w:r>
      <w:r>
        <w:rPr>
          <w:rFonts w:eastAsia="Times New Roman"/>
        </w:rPr>
        <w:t xml:space="preserve"> and bringing in </w:t>
      </w:r>
      <w:r w:rsidR="00FC7569">
        <w:rPr>
          <w:rFonts w:eastAsia="Times New Roman"/>
        </w:rPr>
        <w:t>R</w:t>
      </w:r>
      <w:r>
        <w:rPr>
          <w:rFonts w:eastAsia="Times New Roman"/>
        </w:rPr>
        <w:t>emote</w:t>
      </w:r>
      <w:r w:rsidR="00FC7569">
        <w:rPr>
          <w:rFonts w:eastAsia="Times New Roman"/>
        </w:rPr>
        <w:t xml:space="preserve"> </w:t>
      </w:r>
      <w:r>
        <w:rPr>
          <w:rFonts w:eastAsia="Times New Roman"/>
        </w:rPr>
        <w:t xml:space="preserve">ID </w:t>
      </w:r>
      <w:r w:rsidR="0086672E">
        <w:rPr>
          <w:rFonts w:eastAsia="Times New Roman"/>
        </w:rPr>
        <w:t xml:space="preserve">may </w:t>
      </w:r>
      <w:r w:rsidR="00B5267F">
        <w:rPr>
          <w:rFonts w:eastAsia="Times New Roman"/>
        </w:rPr>
        <w:t>limit</w:t>
      </w:r>
      <w:r>
        <w:rPr>
          <w:rFonts w:eastAsia="Times New Roman"/>
        </w:rPr>
        <w:t xml:space="preserve"> </w:t>
      </w:r>
      <w:r w:rsidR="009303A7">
        <w:rPr>
          <w:rFonts w:eastAsia="Times New Roman"/>
        </w:rPr>
        <w:t>future innovat</w:t>
      </w:r>
      <w:r w:rsidR="00B5267F">
        <w:rPr>
          <w:rFonts w:eastAsia="Times New Roman"/>
        </w:rPr>
        <w:t>ion by driving up cost and potential for competitors to gain insights into testing</w:t>
      </w:r>
      <w:r>
        <w:rPr>
          <w:rFonts w:eastAsia="Times New Roman"/>
        </w:rPr>
        <w:t>.</w:t>
      </w:r>
    </w:p>
    <w:p w:rsidR="005A7104" w:rsidRDefault="005A7104" w:rsidP="005A7104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Assuming Remote ID is primarily for electronic conspicuity, there are other industry-led technologies or systems that can achieve it</w:t>
      </w:r>
      <w:r w:rsidR="00F123FD">
        <w:rPr>
          <w:rFonts w:eastAsia="Times New Roman"/>
        </w:rPr>
        <w:t xml:space="preserve">, such as </w:t>
      </w:r>
      <w:r w:rsidR="00287832">
        <w:rPr>
          <w:rFonts w:eastAsia="Times New Roman"/>
        </w:rPr>
        <w:t>ADS-B.</w:t>
      </w:r>
    </w:p>
    <w:p w:rsidR="009914A3" w:rsidRDefault="00B5267F" w:rsidP="009914A3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S</w:t>
      </w:r>
      <w:r w:rsidR="009914A3">
        <w:rPr>
          <w:rFonts w:eastAsia="Times New Roman"/>
          <w:lang w:eastAsia="en-AU"/>
        </w:rPr>
        <w:t>ecurity is</w:t>
      </w:r>
      <w:r>
        <w:rPr>
          <w:rFonts w:eastAsia="Times New Roman"/>
          <w:lang w:eastAsia="en-AU"/>
        </w:rPr>
        <w:t xml:space="preserve"> important,</w:t>
      </w:r>
      <w:r w:rsidR="009914A3">
        <w:rPr>
          <w:rFonts w:eastAsia="Times New Roman"/>
          <w:lang w:eastAsia="en-AU"/>
        </w:rPr>
        <w:t xml:space="preserve"> bad actors can falsify </w:t>
      </w:r>
      <w:r>
        <w:rPr>
          <w:rFonts w:eastAsia="Times New Roman"/>
          <w:lang w:eastAsia="en-AU"/>
        </w:rPr>
        <w:t xml:space="preserve">a </w:t>
      </w:r>
      <w:r w:rsidR="003B2D27">
        <w:rPr>
          <w:rFonts w:eastAsia="Times New Roman"/>
          <w:lang w:eastAsia="en-AU"/>
        </w:rPr>
        <w:t>R</w:t>
      </w:r>
      <w:r w:rsidR="009914A3">
        <w:rPr>
          <w:rFonts w:eastAsia="Times New Roman"/>
          <w:lang w:eastAsia="en-AU"/>
        </w:rPr>
        <w:t>emote ID.</w:t>
      </w:r>
    </w:p>
    <w:p w:rsidR="00CE666B" w:rsidRPr="00CE666B" w:rsidRDefault="00B5267F" w:rsidP="00287832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Awareness and compliance with the know-your-drone rules is important, </w:t>
      </w:r>
      <w:r w:rsidR="00F123FD">
        <w:rPr>
          <w:rFonts w:eastAsia="Times New Roman"/>
          <w:lang w:eastAsia="en-AU"/>
        </w:rPr>
        <w:t xml:space="preserve">government </w:t>
      </w:r>
      <w:r w:rsidR="00CE666B" w:rsidRPr="00CE666B">
        <w:rPr>
          <w:rFonts w:eastAsia="Times New Roman"/>
          <w:lang w:eastAsia="en-AU"/>
        </w:rPr>
        <w:t xml:space="preserve">agencies and companies </w:t>
      </w:r>
      <w:r w:rsidR="00F123FD">
        <w:rPr>
          <w:rFonts w:eastAsia="Times New Roman"/>
          <w:lang w:eastAsia="en-AU"/>
        </w:rPr>
        <w:t>could</w:t>
      </w:r>
      <w:r w:rsidR="00F123FD" w:rsidRPr="00CE666B">
        <w:rPr>
          <w:rFonts w:eastAsia="Times New Roman"/>
          <w:lang w:eastAsia="en-AU"/>
        </w:rPr>
        <w:t xml:space="preserve"> </w:t>
      </w:r>
      <w:r w:rsidR="00CE666B" w:rsidRPr="00CE666B">
        <w:rPr>
          <w:rFonts w:eastAsia="Times New Roman"/>
          <w:lang w:eastAsia="en-AU"/>
        </w:rPr>
        <w:t>do their own awareness campaigns</w:t>
      </w:r>
      <w:r>
        <w:rPr>
          <w:rFonts w:eastAsia="Times New Roman"/>
          <w:lang w:eastAsia="en-AU"/>
        </w:rPr>
        <w:t xml:space="preserve"> to improve compliance</w:t>
      </w:r>
      <w:r w:rsidR="00CE666B" w:rsidRPr="00CE666B">
        <w:rPr>
          <w:rFonts w:eastAsia="Times New Roman"/>
          <w:lang w:eastAsia="en-AU"/>
        </w:rPr>
        <w:t>.</w:t>
      </w:r>
    </w:p>
    <w:p w:rsidR="009914A3" w:rsidRDefault="009914A3" w:rsidP="009914A3">
      <w:pPr>
        <w:suppressAutoHyphens w:val="0"/>
        <w:spacing w:before="0" w:after="0"/>
        <w:rPr>
          <w:rFonts w:eastAsia="Times New Roman"/>
          <w:lang w:eastAsia="en-AU"/>
        </w:rPr>
      </w:pPr>
    </w:p>
    <w:p w:rsidR="009914A3" w:rsidRPr="009914A3" w:rsidRDefault="009914A3" w:rsidP="009914A3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Against no mandate:</w:t>
      </w:r>
    </w:p>
    <w:p w:rsidR="00CE666B" w:rsidRDefault="009914A3" w:rsidP="005F794B">
      <w:pPr>
        <w:pStyle w:val="ListParagraph"/>
        <w:numPr>
          <w:ilvl w:val="0"/>
          <w:numId w:val="31"/>
        </w:numPr>
        <w:suppressAutoHyphens w:val="0"/>
        <w:spacing w:before="0"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Although bad actors can interfere with Remote ID, it </w:t>
      </w:r>
      <w:r w:rsidRPr="009914A3">
        <w:rPr>
          <w:rFonts w:eastAsia="Times New Roman"/>
          <w:lang w:eastAsia="en-AU"/>
        </w:rPr>
        <w:t>can still shape behaviour</w:t>
      </w:r>
      <w:r w:rsidR="00B5267F">
        <w:rPr>
          <w:rFonts w:eastAsia="Times New Roman"/>
          <w:lang w:eastAsia="en-AU"/>
        </w:rPr>
        <w:t>;</w:t>
      </w:r>
      <w:r w:rsidR="00CE666B">
        <w:rPr>
          <w:rFonts w:eastAsia="Times New Roman"/>
          <w:lang w:eastAsia="en-AU"/>
        </w:rPr>
        <w:t xml:space="preserve"> </w:t>
      </w:r>
    </w:p>
    <w:p w:rsidR="00CE666B" w:rsidRPr="00B5267F" w:rsidRDefault="00B5267F" w:rsidP="00B3074B">
      <w:pPr>
        <w:pStyle w:val="ListParagraph"/>
        <w:numPr>
          <w:ilvl w:val="1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 w:rsidRPr="00B5267F">
        <w:rPr>
          <w:rFonts w:eastAsia="Times New Roman"/>
          <w:lang w:eastAsia="en-AU"/>
        </w:rPr>
        <w:t xml:space="preserve">It’s highly likely some non-compliance with rules and regulations is out of </w:t>
      </w:r>
      <w:r>
        <w:rPr>
          <w:rFonts w:eastAsia="Times New Roman"/>
          <w:lang w:eastAsia="en-AU"/>
        </w:rPr>
        <w:t>either ignorance or a willingness to ‘cut corners’,</w:t>
      </w:r>
      <w:r w:rsidRPr="00B5267F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>k</w:t>
      </w:r>
      <w:r w:rsidR="00CE666B" w:rsidRPr="00B5267F">
        <w:rPr>
          <w:rFonts w:eastAsia="Times New Roman"/>
          <w:lang w:eastAsia="en-AU"/>
        </w:rPr>
        <w:t xml:space="preserve">nowing that your drone can be identified can be a powerful motivator to people </w:t>
      </w:r>
      <w:r>
        <w:rPr>
          <w:rFonts w:eastAsia="Times New Roman"/>
          <w:lang w:eastAsia="en-AU"/>
        </w:rPr>
        <w:t>to learn how to follow the rules</w:t>
      </w:r>
      <w:r w:rsidR="00CE666B" w:rsidRPr="00B5267F">
        <w:rPr>
          <w:rFonts w:eastAsia="Times New Roman"/>
          <w:lang w:eastAsia="en-AU"/>
        </w:rPr>
        <w:t>.</w:t>
      </w:r>
    </w:p>
    <w:p w:rsidR="00CE666B" w:rsidRDefault="00B5267F" w:rsidP="005F794B">
      <w:pPr>
        <w:pStyle w:val="ListParagraph"/>
        <w:numPr>
          <w:ilvl w:val="0"/>
          <w:numId w:val="31"/>
        </w:numPr>
        <w:suppressAutoHyphens w:val="0"/>
        <w:spacing w:before="0"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</w:t>
      </w:r>
      <w:r w:rsidR="00CE666B" w:rsidRPr="00CE666B">
        <w:rPr>
          <w:rFonts w:eastAsia="Times New Roman"/>
          <w:lang w:eastAsia="en-AU"/>
        </w:rPr>
        <w:t>rones in densely populated areas of Aus</w:t>
      </w:r>
      <w:r w:rsidR="00CE666B">
        <w:rPr>
          <w:rFonts w:eastAsia="Times New Roman"/>
          <w:lang w:eastAsia="en-AU"/>
        </w:rPr>
        <w:t>tralia</w:t>
      </w:r>
      <w:r w:rsidR="00CE666B" w:rsidRPr="00CE666B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>can cause fear for some in the community.</w:t>
      </w:r>
      <w:r w:rsidR="00CE666B" w:rsidRPr="00CE666B">
        <w:rPr>
          <w:rFonts w:eastAsia="Times New Roman"/>
          <w:lang w:eastAsia="en-AU"/>
        </w:rPr>
        <w:t xml:space="preserve"> </w:t>
      </w:r>
    </w:p>
    <w:p w:rsidR="005A7104" w:rsidRDefault="00CE666B" w:rsidP="005F794B">
      <w:pPr>
        <w:pStyle w:val="ListParagraph"/>
        <w:numPr>
          <w:ilvl w:val="0"/>
          <w:numId w:val="31"/>
        </w:numPr>
        <w:suppressAutoHyphens w:val="0"/>
        <w:spacing w:before="0"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Those flying crewed </w:t>
      </w:r>
      <w:r w:rsidRPr="00CE666B">
        <w:rPr>
          <w:rFonts w:eastAsia="Times New Roman"/>
          <w:lang w:eastAsia="en-AU"/>
        </w:rPr>
        <w:t xml:space="preserve">aircraft </w:t>
      </w:r>
      <w:r>
        <w:rPr>
          <w:rFonts w:eastAsia="Times New Roman"/>
          <w:lang w:eastAsia="en-AU"/>
        </w:rPr>
        <w:t>are concerned it is ‘</w:t>
      </w:r>
      <w:r w:rsidRPr="00CE666B">
        <w:rPr>
          <w:rFonts w:eastAsia="Times New Roman"/>
          <w:lang w:eastAsia="en-AU"/>
        </w:rPr>
        <w:t>only a matter of time</w:t>
      </w:r>
      <w:r>
        <w:rPr>
          <w:rFonts w:eastAsia="Times New Roman"/>
          <w:lang w:eastAsia="en-AU"/>
        </w:rPr>
        <w:t>’</w:t>
      </w:r>
      <w:r w:rsidRPr="00CE666B">
        <w:rPr>
          <w:rFonts w:eastAsia="Times New Roman"/>
          <w:lang w:eastAsia="en-AU"/>
        </w:rPr>
        <w:t xml:space="preserve"> until </w:t>
      </w:r>
      <w:r>
        <w:rPr>
          <w:rFonts w:eastAsia="Times New Roman"/>
          <w:lang w:eastAsia="en-AU"/>
        </w:rPr>
        <w:t xml:space="preserve">an </w:t>
      </w:r>
      <w:r w:rsidRPr="00CE666B">
        <w:rPr>
          <w:rFonts w:eastAsia="Times New Roman"/>
          <w:lang w:eastAsia="en-AU"/>
        </w:rPr>
        <w:t xml:space="preserve">incident happens. </w:t>
      </w:r>
    </w:p>
    <w:p w:rsidR="005F794B" w:rsidRPr="000D7710" w:rsidRDefault="00CE666B" w:rsidP="005F794B">
      <w:pPr>
        <w:pStyle w:val="ListParagraph"/>
        <w:numPr>
          <w:ilvl w:val="0"/>
          <w:numId w:val="31"/>
        </w:numPr>
        <w:suppressAutoHyphens w:val="0"/>
        <w:spacing w:before="0"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Industry is very unlikely to opt-in</w:t>
      </w:r>
      <w:r w:rsidR="00ED3EAE">
        <w:rPr>
          <w:rFonts w:eastAsia="Times New Roman"/>
          <w:lang w:eastAsia="en-AU"/>
        </w:rPr>
        <w:t xml:space="preserve"> to using a Remote ID</w:t>
      </w:r>
      <w:r>
        <w:rPr>
          <w:rFonts w:eastAsia="Times New Roman"/>
          <w:lang w:eastAsia="en-AU"/>
        </w:rPr>
        <w:t xml:space="preserve"> if given a choice</w:t>
      </w:r>
      <w:r w:rsidR="00ED3EAE">
        <w:rPr>
          <w:rFonts w:eastAsia="Times New Roman"/>
          <w:lang w:eastAsia="en-AU"/>
        </w:rPr>
        <w:t xml:space="preserve">. </w:t>
      </w:r>
    </w:p>
    <w:p w:rsidR="0037435E" w:rsidRPr="005F794B" w:rsidRDefault="0037435E" w:rsidP="003D7E78">
      <w:pPr>
        <w:pStyle w:val="Heading3"/>
        <w:numPr>
          <w:ilvl w:val="0"/>
          <w:numId w:val="39"/>
        </w:numPr>
        <w:ind w:left="426" w:hanging="426"/>
      </w:pPr>
      <w:bookmarkStart w:id="13" w:name="_Toc172024051"/>
      <w:r>
        <w:t>Broadcast Remote ID</w:t>
      </w:r>
      <w:bookmarkEnd w:id="13"/>
      <w:r>
        <w:t xml:space="preserve"> </w:t>
      </w:r>
    </w:p>
    <w:p w:rsidR="00287832" w:rsidRPr="00287832" w:rsidRDefault="00287832" w:rsidP="00287832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 xml:space="preserve">In support of Broadcast Remote ID: </w:t>
      </w:r>
    </w:p>
    <w:p w:rsidR="00287832" w:rsidRDefault="00B3074B" w:rsidP="00287832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Broadcast ID is often c</w:t>
      </w:r>
      <w:r w:rsidR="00287832">
        <w:rPr>
          <w:rFonts w:eastAsia="Times New Roman"/>
          <w:lang w:eastAsia="en-AU"/>
        </w:rPr>
        <w:t>heaper for the operator because they don’t need to pay for network connection or have a sim card.</w:t>
      </w:r>
    </w:p>
    <w:p w:rsidR="00287832" w:rsidRPr="00287832" w:rsidRDefault="00B3074B" w:rsidP="00287832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New d</w:t>
      </w:r>
      <w:r w:rsidR="00287832" w:rsidRPr="00287832">
        <w:rPr>
          <w:rFonts w:eastAsia="Times New Roman"/>
          <w:lang w:eastAsia="en-AU"/>
        </w:rPr>
        <w:t xml:space="preserve">rones are </w:t>
      </w:r>
      <w:r>
        <w:rPr>
          <w:rFonts w:eastAsia="Times New Roman"/>
          <w:lang w:eastAsia="en-AU"/>
        </w:rPr>
        <w:t>often</w:t>
      </w:r>
      <w:r w:rsidR="00287832" w:rsidRPr="00287832">
        <w:rPr>
          <w:rFonts w:eastAsia="Times New Roman"/>
          <w:lang w:eastAsia="en-AU"/>
        </w:rPr>
        <w:t xml:space="preserve"> fitted with </w:t>
      </w:r>
      <w:r>
        <w:rPr>
          <w:rFonts w:eastAsia="Times New Roman"/>
          <w:lang w:eastAsia="en-AU"/>
        </w:rPr>
        <w:t>Broadcast ID</w:t>
      </w:r>
      <w:r w:rsidR="00287832" w:rsidRPr="00287832">
        <w:rPr>
          <w:rFonts w:eastAsia="Times New Roman"/>
          <w:lang w:eastAsia="en-AU"/>
        </w:rPr>
        <w:t xml:space="preserve"> (noting there is a cost to the manufacturer when it gets fitted)</w:t>
      </w:r>
      <w:r>
        <w:rPr>
          <w:rFonts w:eastAsia="Times New Roman"/>
          <w:lang w:eastAsia="en-AU"/>
        </w:rPr>
        <w:t xml:space="preserve"> so there is little effort required for compliance</w:t>
      </w:r>
      <w:r w:rsidR="00287832" w:rsidRPr="00287832">
        <w:rPr>
          <w:rFonts w:eastAsia="Times New Roman"/>
          <w:lang w:eastAsia="en-AU"/>
        </w:rPr>
        <w:t xml:space="preserve">. </w:t>
      </w:r>
    </w:p>
    <w:p w:rsidR="00287832" w:rsidRDefault="00287832" w:rsidP="00287832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It is lower cost than network Remote ID (e.g. no infrastructure needed) and it can continue to operate outside existing network coverage. </w:t>
      </w:r>
    </w:p>
    <w:p w:rsidR="00287832" w:rsidRDefault="00287832" w:rsidP="00287832">
      <w:pPr>
        <w:pStyle w:val="ListParagraph"/>
        <w:numPr>
          <w:ilvl w:val="0"/>
          <w:numId w:val="31"/>
        </w:numPr>
        <w:suppressAutoHyphens w:val="0"/>
        <w:spacing w:before="0" w:after="240"/>
        <w:contextualSpacing w:val="0"/>
      </w:pPr>
      <w:r w:rsidRPr="00287832">
        <w:rPr>
          <w:rFonts w:eastAsia="Times New Roman"/>
          <w:lang w:eastAsia="en-AU"/>
        </w:rPr>
        <w:t xml:space="preserve">If the intent is to be able to pull phone out and get </w:t>
      </w:r>
      <w:r w:rsidR="00B3074B">
        <w:rPr>
          <w:rFonts w:eastAsia="Times New Roman"/>
          <w:lang w:eastAsia="en-AU"/>
        </w:rPr>
        <w:t>understand if there are other drones in the area</w:t>
      </w:r>
      <w:r w:rsidRPr="00287832">
        <w:rPr>
          <w:rFonts w:eastAsia="Times New Roman"/>
          <w:lang w:eastAsia="en-AU"/>
        </w:rPr>
        <w:t xml:space="preserve">, Broadcast Remote ID should be sufficient. </w:t>
      </w:r>
    </w:p>
    <w:p w:rsidR="00287832" w:rsidRPr="009914A3" w:rsidRDefault="00287832" w:rsidP="00287832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Against Broadcast ID:</w:t>
      </w:r>
    </w:p>
    <w:p w:rsidR="00287832" w:rsidRDefault="00FE4187" w:rsidP="00287832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Blue-</w:t>
      </w:r>
      <w:r w:rsidR="00287832">
        <w:rPr>
          <w:rFonts w:eastAsia="Times New Roman"/>
        </w:rPr>
        <w:t xml:space="preserve">tooth is </w:t>
      </w:r>
      <w:r w:rsidR="009303A7">
        <w:rPr>
          <w:rFonts w:eastAsia="Times New Roman"/>
        </w:rPr>
        <w:t>short range and of least use in built up environments like cities.</w:t>
      </w:r>
    </w:p>
    <w:p w:rsidR="00B77FF6" w:rsidRDefault="00CD5C39" w:rsidP="00287832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May</w:t>
      </w:r>
      <w:r w:rsidR="00B77FF6">
        <w:rPr>
          <w:rFonts w:eastAsia="Times New Roman"/>
        </w:rPr>
        <w:t xml:space="preserve"> require significant investment in on-ground infrastructure with significant costs</w:t>
      </w:r>
      <w:r w:rsidR="00DE0C8D">
        <w:rPr>
          <w:rFonts w:eastAsia="Times New Roman"/>
        </w:rPr>
        <w:t>.</w:t>
      </w:r>
    </w:p>
    <w:p w:rsidR="00B77FF6" w:rsidRPr="00B77FF6" w:rsidRDefault="00B77FF6" w:rsidP="00B77FF6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t xml:space="preserve">Bad actors </w:t>
      </w:r>
      <w:r w:rsidR="00CD5C39">
        <w:t xml:space="preserve">could </w:t>
      </w:r>
      <w:r>
        <w:t>block system</w:t>
      </w:r>
      <w:r w:rsidR="00DE0C8D">
        <w:t>.</w:t>
      </w:r>
    </w:p>
    <w:p w:rsidR="00287832" w:rsidRDefault="00B3074B" w:rsidP="00B3074B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Broadcast is unlikely to enable granular </w:t>
      </w:r>
      <w:r w:rsidR="00287832">
        <w:rPr>
          <w:rFonts w:eastAsia="Times New Roman"/>
          <w:lang w:eastAsia="en-AU"/>
        </w:rPr>
        <w:t>air</w:t>
      </w:r>
      <w:r w:rsidR="00547C5B">
        <w:rPr>
          <w:rFonts w:eastAsia="Times New Roman"/>
          <w:lang w:eastAsia="en-AU"/>
        </w:rPr>
        <w:t>space</w:t>
      </w:r>
      <w:r w:rsidR="00287832">
        <w:rPr>
          <w:rFonts w:eastAsia="Times New Roman"/>
          <w:lang w:eastAsia="en-AU"/>
        </w:rPr>
        <w:t xml:space="preserve"> data collection</w:t>
      </w:r>
      <w:r w:rsidR="00E73630">
        <w:rPr>
          <w:rFonts w:eastAsia="Times New Roman"/>
          <w:lang w:eastAsia="en-AU"/>
        </w:rPr>
        <w:t>.</w:t>
      </w:r>
      <w:r w:rsidR="00287832">
        <w:rPr>
          <w:rFonts w:eastAsia="Times New Roman"/>
          <w:lang w:eastAsia="en-AU"/>
        </w:rPr>
        <w:t xml:space="preserve"> </w:t>
      </w:r>
    </w:p>
    <w:p w:rsidR="00B3074B" w:rsidRDefault="00B3074B" w:rsidP="00287832">
      <w:pPr>
        <w:suppressAutoHyphens w:val="0"/>
        <w:spacing w:before="0" w:after="0"/>
        <w:rPr>
          <w:rFonts w:eastAsia="Times New Roman"/>
          <w:b/>
          <w:lang w:eastAsia="en-AU"/>
        </w:rPr>
      </w:pPr>
    </w:p>
    <w:p w:rsidR="00287832" w:rsidRPr="009914A3" w:rsidRDefault="00287832" w:rsidP="00287832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Other things to consider:</w:t>
      </w:r>
    </w:p>
    <w:p w:rsidR="00287832" w:rsidRDefault="00287832" w:rsidP="00287832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</w:pPr>
      <w:r w:rsidRPr="00287832">
        <w:rPr>
          <w:rFonts w:eastAsia="Times New Roman"/>
        </w:rPr>
        <w:t>Broadcast</w:t>
      </w:r>
      <w:r>
        <w:t xml:space="preserve"> Remote ID range</w:t>
      </w:r>
      <w:r w:rsidR="009303A7">
        <w:t xml:space="preserve"> </w:t>
      </w:r>
      <w:r w:rsidR="00832121">
        <w:t>is approximately</w:t>
      </w:r>
      <w:r>
        <w:t xml:space="preserve"> 1km</w:t>
      </w:r>
      <w:r w:rsidR="00167A79">
        <w:t>, human eyes can see further</w:t>
      </w:r>
      <w:r w:rsidR="00E73630">
        <w:t>.</w:t>
      </w:r>
    </w:p>
    <w:p w:rsidR="00346446" w:rsidRPr="00B9316F" w:rsidRDefault="00B3074B" w:rsidP="0037435E">
      <w:pPr>
        <w:pStyle w:val="ListParagraph"/>
        <w:numPr>
          <w:ilvl w:val="0"/>
          <w:numId w:val="31"/>
        </w:numPr>
        <w:spacing w:after="240"/>
      </w:pPr>
      <w:r>
        <w:t>Broadcast ID m</w:t>
      </w:r>
      <w:r w:rsidR="00287832">
        <w:t xml:space="preserve">ay be more appropriate in </w:t>
      </w:r>
      <w:r w:rsidR="00287832">
        <w:rPr>
          <w:rFonts w:eastAsia="Times New Roman"/>
        </w:rPr>
        <w:t>rural areas or for high volume camera drones</w:t>
      </w:r>
      <w:r w:rsidR="00DE0C8D">
        <w:rPr>
          <w:rFonts w:eastAsia="Times New Roman"/>
        </w:rPr>
        <w:t>.</w:t>
      </w:r>
    </w:p>
    <w:p w:rsidR="0037435E" w:rsidRPr="005F794B" w:rsidRDefault="0037435E" w:rsidP="003D7E78">
      <w:pPr>
        <w:pStyle w:val="Heading3"/>
        <w:numPr>
          <w:ilvl w:val="0"/>
          <w:numId w:val="39"/>
        </w:numPr>
        <w:ind w:left="426" w:hanging="426"/>
      </w:pPr>
      <w:bookmarkStart w:id="14" w:name="_Toc172024052"/>
      <w:r>
        <w:t>Network Remote ID</w:t>
      </w:r>
      <w:bookmarkEnd w:id="14"/>
      <w:r>
        <w:t xml:space="preserve"> </w:t>
      </w:r>
    </w:p>
    <w:p w:rsidR="00ED5AFE" w:rsidRPr="00ED5AFE" w:rsidRDefault="00ED5AFE" w:rsidP="00ED5AFE">
      <w:pPr>
        <w:suppressAutoHyphens w:val="0"/>
        <w:spacing w:before="0" w:after="0"/>
        <w:rPr>
          <w:rFonts w:eastAsia="Times New Roman"/>
          <w:b/>
          <w:lang w:eastAsia="en-AU"/>
        </w:rPr>
      </w:pPr>
      <w:r w:rsidRPr="00ED5AFE">
        <w:rPr>
          <w:rFonts w:eastAsia="Times New Roman"/>
          <w:b/>
          <w:lang w:eastAsia="en-AU"/>
        </w:rPr>
        <w:t xml:space="preserve">In support of </w:t>
      </w:r>
      <w:r>
        <w:rPr>
          <w:rFonts w:eastAsia="Times New Roman"/>
          <w:b/>
          <w:lang w:eastAsia="en-AU"/>
        </w:rPr>
        <w:t xml:space="preserve">Network </w:t>
      </w:r>
      <w:r w:rsidRPr="00ED5AFE">
        <w:rPr>
          <w:rFonts w:eastAsia="Times New Roman"/>
          <w:b/>
          <w:lang w:eastAsia="en-AU"/>
        </w:rPr>
        <w:t xml:space="preserve">Remote ID: </w:t>
      </w:r>
    </w:p>
    <w:p w:rsidR="000D7710" w:rsidRDefault="000D7710" w:rsidP="00B9316F">
      <w:pPr>
        <w:pStyle w:val="ListParagraph"/>
        <w:numPr>
          <w:ilvl w:val="0"/>
          <w:numId w:val="31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Network Remote ID could be used to match areas where the congestion is greater (this often coincides where there is network </w:t>
      </w:r>
      <w:r w:rsidRPr="000D7710">
        <w:t>connectivity</w:t>
      </w:r>
      <w:r>
        <w:t xml:space="preserve"> – i.e. urban areas</w:t>
      </w:r>
      <w:r>
        <w:rPr>
          <w:rFonts w:eastAsia="Times New Roman"/>
        </w:rPr>
        <w:t>)</w:t>
      </w:r>
      <w:r w:rsidR="00B77FF6">
        <w:rPr>
          <w:rFonts w:eastAsia="Times New Roman"/>
        </w:rPr>
        <w:t>.</w:t>
      </w:r>
    </w:p>
    <w:p w:rsidR="00B77FF6" w:rsidRDefault="003B2D27" w:rsidP="00B9316F">
      <w:pPr>
        <w:pStyle w:val="ListParagraph"/>
        <w:numPr>
          <w:ilvl w:val="0"/>
          <w:numId w:val="31"/>
        </w:numPr>
        <w:spacing w:after="240"/>
        <w:rPr>
          <w:rFonts w:eastAsia="Times New Roman"/>
        </w:rPr>
      </w:pPr>
      <w:r>
        <w:rPr>
          <w:rFonts w:eastAsia="Times New Roman"/>
        </w:rPr>
        <w:t>The technology m</w:t>
      </w:r>
      <w:r w:rsidR="00B77FF6">
        <w:rPr>
          <w:rFonts w:eastAsia="Times New Roman"/>
        </w:rPr>
        <w:t>ay improve community confidence</w:t>
      </w:r>
      <w:r w:rsidR="00DE0C8D">
        <w:rPr>
          <w:rFonts w:eastAsia="Times New Roman"/>
        </w:rPr>
        <w:t xml:space="preserve"> in drones,</w:t>
      </w:r>
      <w:r w:rsidR="00B77FF6">
        <w:rPr>
          <w:rFonts w:eastAsia="Times New Roman"/>
        </w:rPr>
        <w:t xml:space="preserve"> for some members of the community</w:t>
      </w:r>
      <w:r w:rsidR="00DE0C8D">
        <w:rPr>
          <w:rFonts w:eastAsia="Times New Roman"/>
        </w:rPr>
        <w:t xml:space="preserve"> who have little experience with drones</w:t>
      </w:r>
      <w:r w:rsidR="00B77FF6">
        <w:rPr>
          <w:rFonts w:eastAsia="Times New Roman"/>
        </w:rPr>
        <w:t>.</w:t>
      </w:r>
    </w:p>
    <w:p w:rsidR="00B77FF6" w:rsidRDefault="00B77FF6" w:rsidP="00B9316F">
      <w:pPr>
        <w:pStyle w:val="ListParagraph"/>
        <w:numPr>
          <w:ilvl w:val="0"/>
          <w:numId w:val="31"/>
        </w:numPr>
        <w:spacing w:after="240"/>
        <w:rPr>
          <w:rFonts w:eastAsia="Times New Roman"/>
        </w:rPr>
      </w:pPr>
      <w:r>
        <w:rPr>
          <w:rFonts w:eastAsia="Times New Roman"/>
        </w:rPr>
        <w:t>Network ID data can help build a robust data set about drone flights in Australia to help optimise future business operations</w:t>
      </w:r>
      <w:r w:rsidR="00547C5B">
        <w:rPr>
          <w:rFonts w:eastAsia="Times New Roman"/>
        </w:rPr>
        <w:t xml:space="preserve"> and regulations</w:t>
      </w:r>
      <w:r>
        <w:rPr>
          <w:rFonts w:eastAsia="Times New Roman"/>
        </w:rPr>
        <w:t xml:space="preserve">. </w:t>
      </w:r>
    </w:p>
    <w:p w:rsidR="00CD5C39" w:rsidRDefault="00CD5C39" w:rsidP="00F123FD">
      <w:pPr>
        <w:pStyle w:val="ListParagraph"/>
        <w:spacing w:after="240"/>
        <w:rPr>
          <w:rFonts w:eastAsia="Times New Roman"/>
        </w:rPr>
      </w:pPr>
    </w:p>
    <w:p w:rsidR="00ED5AFE" w:rsidRPr="00ED5AFE" w:rsidRDefault="00ED5AFE" w:rsidP="00ED5AFE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 xml:space="preserve">Against Network </w:t>
      </w:r>
      <w:r w:rsidRPr="00ED5AFE">
        <w:rPr>
          <w:rFonts w:eastAsia="Times New Roman"/>
          <w:b/>
          <w:lang w:eastAsia="en-AU"/>
        </w:rPr>
        <w:t xml:space="preserve">Remote ID: </w:t>
      </w:r>
    </w:p>
    <w:p w:rsidR="00B77FF6" w:rsidRPr="00B77FF6" w:rsidRDefault="000D7710" w:rsidP="00B77FF6">
      <w:pPr>
        <w:pStyle w:val="ListParagraph"/>
        <w:numPr>
          <w:ilvl w:val="0"/>
          <w:numId w:val="31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U</w:t>
      </w:r>
      <w:r w:rsidR="00CD5C39">
        <w:rPr>
          <w:rFonts w:eastAsia="Times New Roman"/>
        </w:rPr>
        <w:t xml:space="preserve">nited </w:t>
      </w:r>
      <w:r>
        <w:rPr>
          <w:rFonts w:eastAsia="Times New Roman"/>
        </w:rPr>
        <w:t>S</w:t>
      </w:r>
      <w:r w:rsidR="00CD5C39">
        <w:rPr>
          <w:rFonts w:eastAsia="Times New Roman"/>
        </w:rPr>
        <w:t xml:space="preserve">tates of </w:t>
      </w:r>
      <w:r>
        <w:rPr>
          <w:rFonts w:eastAsia="Times New Roman"/>
        </w:rPr>
        <w:t>A</w:t>
      </w:r>
      <w:r w:rsidR="00CD5C39">
        <w:rPr>
          <w:rFonts w:eastAsia="Times New Roman"/>
        </w:rPr>
        <w:t>merica</w:t>
      </w:r>
      <w:r>
        <w:rPr>
          <w:rFonts w:eastAsia="Times New Roman"/>
        </w:rPr>
        <w:t xml:space="preserve"> didn’t include Network ID for cyber security reasons</w:t>
      </w:r>
      <w:r w:rsidR="00DE0C8D">
        <w:rPr>
          <w:rFonts w:eastAsia="Times New Roman"/>
        </w:rPr>
        <w:t>.</w:t>
      </w:r>
    </w:p>
    <w:p w:rsidR="00B77FF6" w:rsidRDefault="00B77FF6" w:rsidP="00B77FF6">
      <w:pPr>
        <w:pStyle w:val="ListParagraph"/>
        <w:numPr>
          <w:ilvl w:val="0"/>
          <w:numId w:val="31"/>
        </w:numPr>
        <w:spacing w:after="240"/>
      </w:pPr>
      <w:r>
        <w:t>Ongoing cost, unclear about the requirement for private software providers</w:t>
      </w:r>
      <w:r w:rsidR="00DE0C8D">
        <w:t>.</w:t>
      </w:r>
      <w:r>
        <w:t xml:space="preserve"> </w:t>
      </w:r>
    </w:p>
    <w:p w:rsidR="009303A7" w:rsidRDefault="00F123FD" w:rsidP="000D7710">
      <w:pPr>
        <w:pStyle w:val="ListParagraph"/>
        <w:numPr>
          <w:ilvl w:val="0"/>
          <w:numId w:val="31"/>
        </w:numPr>
        <w:spacing w:after="240"/>
      </w:pPr>
      <w:r>
        <w:t xml:space="preserve">The </w:t>
      </w:r>
      <w:r w:rsidR="00B77FF6">
        <w:t xml:space="preserve">implementation burden </w:t>
      </w:r>
      <w:r>
        <w:t xml:space="preserve">falls heavily </w:t>
      </w:r>
      <w:r w:rsidR="00B77FF6">
        <w:t>on industry</w:t>
      </w:r>
      <w:r w:rsidR="00DE0C8D">
        <w:t>.</w:t>
      </w:r>
    </w:p>
    <w:p w:rsidR="00B77FF6" w:rsidRDefault="00832121" w:rsidP="000D7710">
      <w:pPr>
        <w:pStyle w:val="ListParagraph"/>
        <w:numPr>
          <w:ilvl w:val="0"/>
          <w:numId w:val="31"/>
        </w:numPr>
        <w:spacing w:after="240"/>
      </w:pPr>
      <w:r>
        <w:t>There is a risk</w:t>
      </w:r>
      <w:r w:rsidR="00B77FF6">
        <w:t xml:space="preserve"> to drone pilot</w:t>
      </w:r>
      <w:r>
        <w:t>s,</w:t>
      </w:r>
      <w:r w:rsidR="00B77FF6">
        <w:t xml:space="preserve"> as fellow drone flyers may be able to gather data on them or their operations from the supporting software systems</w:t>
      </w:r>
      <w:r w:rsidR="00DE0C8D">
        <w:t>.</w:t>
      </w:r>
      <w:r w:rsidR="00B77FF6">
        <w:t xml:space="preserve"> </w:t>
      </w:r>
    </w:p>
    <w:p w:rsidR="00B77FF6" w:rsidRDefault="00832121" w:rsidP="000D7710">
      <w:pPr>
        <w:pStyle w:val="ListParagraph"/>
        <w:numPr>
          <w:ilvl w:val="0"/>
          <w:numId w:val="31"/>
        </w:numPr>
        <w:spacing w:after="240"/>
      </w:pPr>
      <w:r>
        <w:t>Network ID may s</w:t>
      </w:r>
      <w:r w:rsidR="00B77FF6">
        <w:t>tifl</w:t>
      </w:r>
      <w:r w:rsidR="00547C5B">
        <w:t>e</w:t>
      </w:r>
      <w:r w:rsidR="00B77FF6">
        <w:t xml:space="preserve"> innovation</w:t>
      </w:r>
      <w:r w:rsidR="00DE0C8D">
        <w:t xml:space="preserve">, as users </w:t>
      </w:r>
      <w:r w:rsidR="00CD5C39">
        <w:t xml:space="preserve">may </w:t>
      </w:r>
      <w:r w:rsidR="00DE0C8D">
        <w:t xml:space="preserve">be less willing to </w:t>
      </w:r>
      <w:r>
        <w:t>conduct trials or operate in new areas</w:t>
      </w:r>
      <w:r w:rsidR="00DE0C8D">
        <w:t xml:space="preserve"> if they felt their data could be accessed by competitors. </w:t>
      </w:r>
    </w:p>
    <w:p w:rsidR="00ED5AFE" w:rsidRPr="009914A3" w:rsidRDefault="00ED5AFE" w:rsidP="00ED5AFE">
      <w:pPr>
        <w:suppressAutoHyphens w:val="0"/>
        <w:spacing w:before="0" w:after="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Other things to consider:</w:t>
      </w:r>
    </w:p>
    <w:p w:rsidR="000D7710" w:rsidRDefault="000D7710" w:rsidP="000D7710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lang w:eastAsia="en-AU"/>
        </w:rPr>
      </w:pPr>
      <w:r>
        <w:rPr>
          <w:lang w:eastAsia="en-AU"/>
        </w:rPr>
        <w:t xml:space="preserve">A lot of </w:t>
      </w:r>
      <w:r w:rsidR="00E73630">
        <w:rPr>
          <w:lang w:eastAsia="en-AU"/>
        </w:rPr>
        <w:t xml:space="preserve">areas in </w:t>
      </w:r>
      <w:r>
        <w:rPr>
          <w:lang w:eastAsia="en-AU"/>
        </w:rPr>
        <w:t>Australia do not have 4</w:t>
      </w:r>
      <w:r w:rsidR="00832121">
        <w:rPr>
          <w:lang w:eastAsia="en-AU"/>
        </w:rPr>
        <w:t>G</w:t>
      </w:r>
      <w:r>
        <w:rPr>
          <w:lang w:eastAsia="en-AU"/>
        </w:rPr>
        <w:t>/5G coverage</w:t>
      </w:r>
      <w:r w:rsidR="009303A7">
        <w:rPr>
          <w:lang w:eastAsia="en-AU"/>
        </w:rPr>
        <w:t>,</w:t>
      </w:r>
      <w:r w:rsidR="00B9316F">
        <w:rPr>
          <w:lang w:eastAsia="en-AU"/>
        </w:rPr>
        <w:t xml:space="preserve"> </w:t>
      </w:r>
      <w:r w:rsidR="00DE0C8D">
        <w:rPr>
          <w:lang w:eastAsia="en-AU"/>
        </w:rPr>
        <w:t xml:space="preserve">it </w:t>
      </w:r>
      <w:r w:rsidR="00832121">
        <w:rPr>
          <w:lang w:eastAsia="en-AU"/>
        </w:rPr>
        <w:t>is not</w:t>
      </w:r>
      <w:r w:rsidR="00DE0C8D">
        <w:rPr>
          <w:lang w:eastAsia="en-AU"/>
        </w:rPr>
        <w:t xml:space="preserve"> possible to have</w:t>
      </w:r>
      <w:r w:rsidR="009303A7">
        <w:rPr>
          <w:lang w:eastAsia="en-AU"/>
        </w:rPr>
        <w:t xml:space="preserve"> </w:t>
      </w:r>
      <w:r w:rsidR="00B9316F">
        <w:rPr>
          <w:lang w:eastAsia="en-AU"/>
        </w:rPr>
        <w:t xml:space="preserve">an Australia-wide </w:t>
      </w:r>
      <w:r w:rsidR="00832121">
        <w:rPr>
          <w:lang w:eastAsia="en-AU"/>
        </w:rPr>
        <w:t>Network ID solution</w:t>
      </w:r>
      <w:r w:rsidR="00DE0C8D">
        <w:rPr>
          <w:lang w:eastAsia="en-AU"/>
        </w:rPr>
        <w:t>.</w:t>
      </w:r>
      <w:r w:rsidR="00B9316F">
        <w:rPr>
          <w:lang w:eastAsia="en-AU"/>
        </w:rPr>
        <w:t xml:space="preserve"> </w:t>
      </w:r>
    </w:p>
    <w:p w:rsidR="00E52546" w:rsidRDefault="00E52546" w:rsidP="00E52546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lang w:eastAsia="en-AU"/>
        </w:rPr>
      </w:pPr>
      <w:r>
        <w:rPr>
          <w:lang w:eastAsia="en-AU"/>
        </w:rPr>
        <w:t>Potential for Australia to explore the use a height corridor/sky highway model, similar to</w:t>
      </w:r>
      <w:r w:rsidR="00722827">
        <w:rPr>
          <w:lang w:eastAsia="en-AU"/>
        </w:rPr>
        <w:t xml:space="preserve"> parts of both</w:t>
      </w:r>
      <w:r>
        <w:rPr>
          <w:lang w:eastAsia="en-AU"/>
        </w:rPr>
        <w:t xml:space="preserve"> Japan and </w:t>
      </w:r>
      <w:r w:rsidR="00722827">
        <w:rPr>
          <w:lang w:eastAsia="en-AU"/>
        </w:rPr>
        <w:t>the</w:t>
      </w:r>
      <w:r>
        <w:rPr>
          <w:lang w:eastAsia="en-AU"/>
        </w:rPr>
        <w:t xml:space="preserve"> UK. </w:t>
      </w:r>
    </w:p>
    <w:p w:rsidR="00346446" w:rsidRDefault="00832121" w:rsidP="00346446">
      <w:pPr>
        <w:pStyle w:val="ListParagraph"/>
        <w:numPr>
          <w:ilvl w:val="0"/>
          <w:numId w:val="32"/>
        </w:numPr>
        <w:suppressAutoHyphens w:val="0"/>
        <w:spacing w:before="0" w:after="0"/>
        <w:contextualSpacing w:val="0"/>
        <w:rPr>
          <w:rFonts w:eastAsia="Times New Roman"/>
        </w:rPr>
      </w:pPr>
      <w:r>
        <w:rPr>
          <w:rFonts w:eastAsia="Times New Roman"/>
        </w:rPr>
        <w:t>In principle</w:t>
      </w:r>
      <w:r w:rsidR="005C37D7">
        <w:rPr>
          <w:rFonts w:eastAsia="Times New Roman"/>
        </w:rPr>
        <w:t>,</w:t>
      </w:r>
      <w:r>
        <w:rPr>
          <w:rFonts w:eastAsia="Times New Roman"/>
        </w:rPr>
        <w:t xml:space="preserve"> the b</w:t>
      </w:r>
      <w:r w:rsidR="00346446">
        <w:rPr>
          <w:rFonts w:eastAsia="Times New Roman"/>
        </w:rPr>
        <w:t xml:space="preserve">urden of </w:t>
      </w:r>
      <w:r>
        <w:rPr>
          <w:rFonts w:eastAsia="Times New Roman"/>
        </w:rPr>
        <w:t xml:space="preserve">the implementation </w:t>
      </w:r>
      <w:r w:rsidR="00346446">
        <w:rPr>
          <w:rFonts w:eastAsia="Times New Roman"/>
        </w:rPr>
        <w:t>cost should be born</w:t>
      </w:r>
      <w:r w:rsidR="000D7710">
        <w:rPr>
          <w:rFonts w:eastAsia="Times New Roman"/>
        </w:rPr>
        <w:t>e</w:t>
      </w:r>
      <w:r w:rsidR="00346446">
        <w:rPr>
          <w:rFonts w:eastAsia="Times New Roman"/>
        </w:rPr>
        <w:t xml:space="preserve"> by users</w:t>
      </w:r>
      <w:r w:rsidR="00DE0C8D">
        <w:rPr>
          <w:rFonts w:eastAsia="Times New Roman"/>
        </w:rPr>
        <w:t>.</w:t>
      </w:r>
    </w:p>
    <w:p w:rsidR="0037435E" w:rsidRPr="005F794B" w:rsidRDefault="0037435E" w:rsidP="003D7E78">
      <w:pPr>
        <w:pStyle w:val="Heading3"/>
        <w:numPr>
          <w:ilvl w:val="0"/>
          <w:numId w:val="39"/>
        </w:numPr>
        <w:ind w:left="426" w:hanging="426"/>
      </w:pPr>
      <w:bookmarkStart w:id="15" w:name="_Toc172024053"/>
      <w:r>
        <w:t xml:space="preserve">Hybrid </w:t>
      </w:r>
      <w:r w:rsidR="003D7E78">
        <w:t>model</w:t>
      </w:r>
      <w:bookmarkEnd w:id="15"/>
    </w:p>
    <w:p w:rsidR="00ED5AFE" w:rsidRPr="00B9316F" w:rsidRDefault="00B9316F" w:rsidP="0037435E">
      <w:r>
        <w:t xml:space="preserve">This approach sparked </w:t>
      </w:r>
      <w:r w:rsidR="00547C5B">
        <w:t>significant</w:t>
      </w:r>
      <w:r>
        <w:t xml:space="preserve"> discussion and raised issues such as:</w:t>
      </w:r>
    </w:p>
    <w:p w:rsidR="00B9316F" w:rsidRDefault="00B9316F" w:rsidP="00ED5AFE">
      <w:pPr>
        <w:pStyle w:val="ListParagraph"/>
        <w:numPr>
          <w:ilvl w:val="0"/>
          <w:numId w:val="37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A hybrid model should </w:t>
      </w:r>
      <w:r w:rsidR="00ED5AFE">
        <w:rPr>
          <w:rFonts w:eastAsia="Times New Roman"/>
          <w:lang w:eastAsia="en-AU"/>
        </w:rPr>
        <w:t>be</w:t>
      </w:r>
      <w:r>
        <w:rPr>
          <w:rFonts w:eastAsia="Times New Roman"/>
          <w:lang w:eastAsia="en-AU"/>
        </w:rPr>
        <w:t xml:space="preserve"> risk based</w:t>
      </w:r>
      <w:r w:rsidR="00056603">
        <w:rPr>
          <w:rFonts w:eastAsia="Times New Roman"/>
          <w:lang w:eastAsia="en-AU"/>
        </w:rPr>
        <w:t xml:space="preserve"> and where there is demonstrably a clear benefit</w:t>
      </w:r>
      <w:r>
        <w:rPr>
          <w:rFonts w:eastAsia="Times New Roman"/>
          <w:lang w:eastAsia="en-AU"/>
        </w:rPr>
        <w:t>. This could look like:</w:t>
      </w:r>
    </w:p>
    <w:p w:rsidR="00B9316F" w:rsidRDefault="00B9316F" w:rsidP="00B9316F">
      <w:pPr>
        <w:pStyle w:val="ListParagraph"/>
        <w:numPr>
          <w:ilvl w:val="1"/>
          <w:numId w:val="37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P</w:t>
      </w:r>
      <w:r w:rsidR="00ED5AFE">
        <w:rPr>
          <w:rFonts w:eastAsia="Times New Roman"/>
          <w:lang w:eastAsia="en-AU"/>
        </w:rPr>
        <w:t xml:space="preserve">lace-based </w:t>
      </w:r>
      <w:r>
        <w:rPr>
          <w:rFonts w:eastAsia="Times New Roman"/>
          <w:lang w:eastAsia="en-AU"/>
        </w:rPr>
        <w:t>mandate</w:t>
      </w:r>
      <w:r w:rsidR="00DE0C8D">
        <w:rPr>
          <w:rFonts w:eastAsia="Times New Roman"/>
          <w:lang w:eastAsia="en-AU"/>
        </w:rPr>
        <w:t>;</w:t>
      </w:r>
    </w:p>
    <w:p w:rsidR="00ED5AFE" w:rsidRDefault="00B9316F" w:rsidP="00B9316F">
      <w:pPr>
        <w:pStyle w:val="ListParagraph"/>
        <w:numPr>
          <w:ilvl w:val="1"/>
          <w:numId w:val="37"/>
        </w:numPr>
        <w:suppressAutoHyphens w:val="0"/>
        <w:spacing w:before="0" w:after="0"/>
        <w:contextualSpacing w:val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Mandate based on drone specifications (e.g. </w:t>
      </w:r>
      <w:r w:rsidR="00832121">
        <w:rPr>
          <w:rFonts w:eastAsia="Times New Roman"/>
          <w:lang w:eastAsia="en-AU"/>
        </w:rPr>
        <w:t xml:space="preserve">beyond line of sight operations, </w:t>
      </w:r>
      <w:r>
        <w:rPr>
          <w:rFonts w:eastAsia="Times New Roman"/>
          <w:lang w:eastAsia="en-AU"/>
        </w:rPr>
        <w:t>heavier drones</w:t>
      </w:r>
      <w:r w:rsidR="00832121">
        <w:rPr>
          <w:rFonts w:eastAsia="Times New Roman"/>
          <w:lang w:eastAsia="en-AU"/>
        </w:rPr>
        <w:t xml:space="preserve"> or drones with a hazardous mandate</w:t>
      </w:r>
      <w:r>
        <w:rPr>
          <w:rFonts w:eastAsia="Times New Roman"/>
          <w:lang w:eastAsia="en-AU"/>
        </w:rPr>
        <w:t>)</w:t>
      </w:r>
      <w:r w:rsidR="00DE0C8D">
        <w:rPr>
          <w:rFonts w:eastAsia="Times New Roman"/>
          <w:lang w:eastAsia="en-AU"/>
        </w:rPr>
        <w:t>.</w:t>
      </w:r>
      <w:r>
        <w:rPr>
          <w:rFonts w:eastAsia="Times New Roman"/>
          <w:lang w:eastAsia="en-AU"/>
        </w:rPr>
        <w:t xml:space="preserve"> </w:t>
      </w:r>
    </w:p>
    <w:p w:rsidR="004A3726" w:rsidRPr="00E73630" w:rsidRDefault="00B9316F" w:rsidP="00FC7569">
      <w:pPr>
        <w:pStyle w:val="ListParagraph"/>
        <w:numPr>
          <w:ilvl w:val="0"/>
          <w:numId w:val="37"/>
        </w:numPr>
        <w:suppressAutoHyphens w:val="0"/>
      </w:pPr>
      <w:r w:rsidRPr="00056603">
        <w:rPr>
          <w:rFonts w:eastAsia="Times New Roman"/>
        </w:rPr>
        <w:t xml:space="preserve">A Remote ID mandate should be purpose </w:t>
      </w:r>
      <w:r w:rsidR="00832121">
        <w:rPr>
          <w:rFonts w:eastAsia="Times New Roman"/>
        </w:rPr>
        <w:t>and</w:t>
      </w:r>
      <w:r w:rsidRPr="00056603">
        <w:rPr>
          <w:rFonts w:eastAsia="Times New Roman"/>
        </w:rPr>
        <w:t xml:space="preserve"> use case driven</w:t>
      </w:r>
      <w:r w:rsidR="00832121">
        <w:rPr>
          <w:rFonts w:eastAsia="Times New Roman"/>
        </w:rPr>
        <w:t>,</w:t>
      </w:r>
      <w:r w:rsidR="00056603" w:rsidRPr="00056603">
        <w:rPr>
          <w:rFonts w:eastAsia="Times New Roman"/>
        </w:rPr>
        <w:t xml:space="preserve"> </w:t>
      </w:r>
      <w:r w:rsidR="00056603">
        <w:rPr>
          <w:rFonts w:eastAsia="Times New Roman"/>
        </w:rPr>
        <w:t xml:space="preserve">working through </w:t>
      </w:r>
      <w:r w:rsidR="00832121">
        <w:rPr>
          <w:rFonts w:eastAsia="Times New Roman"/>
        </w:rPr>
        <w:t xml:space="preserve">practical </w:t>
      </w:r>
      <w:r w:rsidR="00056603">
        <w:rPr>
          <w:rFonts w:eastAsia="Times New Roman"/>
        </w:rPr>
        <w:t>application</w:t>
      </w:r>
      <w:r w:rsidR="00832121">
        <w:rPr>
          <w:rFonts w:eastAsia="Times New Roman"/>
        </w:rPr>
        <w:t>s</w:t>
      </w:r>
      <w:r w:rsidR="00056603">
        <w:rPr>
          <w:rFonts w:eastAsia="Times New Roman"/>
        </w:rPr>
        <w:t xml:space="preserve">. </w:t>
      </w:r>
    </w:p>
    <w:p w:rsidR="00E73630" w:rsidRPr="00E660DF" w:rsidRDefault="00E73630" w:rsidP="00E73630">
      <w:pPr>
        <w:pStyle w:val="ListParagraph"/>
        <w:suppressAutoHyphens w:val="0"/>
      </w:pPr>
    </w:p>
    <w:p w:rsidR="00B77FF6" w:rsidRDefault="00B77FF6" w:rsidP="00DE0C8D">
      <w:pPr>
        <w:pStyle w:val="Heading1"/>
      </w:pPr>
      <w:r>
        <w:t>Next Steps</w:t>
      </w:r>
    </w:p>
    <w:p w:rsidR="00E660DF" w:rsidRPr="005A6DAA" w:rsidRDefault="00547C5B" w:rsidP="00B77FF6">
      <w:pPr>
        <w:pStyle w:val="ListParagraph"/>
        <w:numPr>
          <w:ilvl w:val="0"/>
          <w:numId w:val="37"/>
        </w:numPr>
      </w:pPr>
      <w:r>
        <w:t>Further detail on potential options, incorporating participant feedback to be considered by</w:t>
      </w:r>
      <w:r w:rsidR="00B77FF6">
        <w:t xml:space="preserve"> Remote ID workshop participants </w:t>
      </w:r>
      <w:r>
        <w:t>by Q4</w:t>
      </w:r>
      <w:r w:rsidR="00B77FF6">
        <w:t xml:space="preserve"> 2024.   </w:t>
      </w:r>
      <w:r w:rsidR="00E660DF">
        <w:t xml:space="preserve"> </w:t>
      </w:r>
    </w:p>
    <w:sectPr w:rsidR="00E660DF" w:rsidRPr="005A6DAA" w:rsidSect="000075AC">
      <w:headerReference w:type="default" r:id="rId23"/>
      <w:headerReference w:type="first" r:id="rId24"/>
      <w:type w:val="continuous"/>
      <w:pgSz w:w="11906" w:h="16838" w:code="9"/>
      <w:pgMar w:top="1021" w:right="1021" w:bottom="1021" w:left="102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A0" w:rsidRDefault="009474A0" w:rsidP="008456D5">
      <w:pPr>
        <w:spacing w:before="0" w:after="0"/>
      </w:pPr>
      <w:r>
        <w:separator/>
      </w:r>
    </w:p>
  </w:endnote>
  <w:endnote w:type="continuationSeparator" w:id="0">
    <w:p w:rsidR="009474A0" w:rsidRDefault="009474A0" w:rsidP="008456D5">
      <w:pPr>
        <w:spacing w:before="0" w:after="0"/>
      </w:pPr>
      <w:r>
        <w:continuationSeparator/>
      </w:r>
    </w:p>
  </w:endnote>
  <w:endnote w:type="continuationNotice" w:id="1">
    <w:p w:rsidR="009474A0" w:rsidRDefault="009474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Pr="003C67CE" w:rsidRDefault="00D1543E" w:rsidP="00D86E40">
    <w:pPr>
      <w:pStyle w:val="SecurityMarker"/>
      <w:ind w:left="0"/>
    </w:pPr>
    <w:fldSimple w:instr=" STYLEREF  &quot;Security Marker&quot;  \* MERGEFORMAT ">
      <w:r w:rsidR="00DC5D12">
        <w:rPr>
          <w:noProof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Default="00B3074B" w:rsidP="00BA24FB">
    <w:pPr>
      <w:pStyle w:val="Footer"/>
      <w:spacing w:before="360"/>
    </w:pPr>
  </w:p>
  <w:p w:rsidR="00B3074B" w:rsidRDefault="009474A0" w:rsidP="00827492">
    <w:pPr>
      <w:pStyle w:val="SecurityMarker"/>
    </w:pPr>
    <w:sdt>
      <w:sdtPr>
        <w:alias w:val="Status"/>
        <w:tag w:val=""/>
        <w:id w:val="-1420637097"/>
        <w:placeholder>
          <w:docPart w:val="EC89EF5D90F0467187A4F7FB69BF1B3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3074B">
          <w:t>OFFICIAL / OFFICIAL: SENSITIVE / PROTECTEDSELECT THE CLASSIFICATION MARKER ABOVE THAT APPLIES TO YOUR DOCUMENT, THEN DELETE THE OTHERS AND THIS TEXT&gt;</w:t>
        </w:r>
      </w:sdtContent>
    </w:sdt>
    <w:r w:rsidR="00B3074B">
      <w:rPr>
        <w:noProof/>
        <w:lang w:eastAsia="en-AU"/>
      </w:rPr>
      <mc:AlternateContent>
        <mc:Choice Requires="wps">
          <w:drawing>
            <wp:inline distT="0" distB="0" distL="0" distR="0" wp14:anchorId="4B836E68" wp14:editId="11A8F9E1">
              <wp:extent cx="1007640" cy="720000"/>
              <wp:effectExtent l="0" t="0" r="0" b="0"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3074B" w:rsidRDefault="00B3074B" w:rsidP="00BA24FB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B3074B" w:rsidRPr="00077FE0" w:rsidRDefault="00B3074B" w:rsidP="00827492">
                          <w:pPr>
                            <w:pStyle w:val="SecurityMark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836E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width:79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" filled="f" stroked="f" strokeweight=".5pt">
              <v:textbox inset="0,0,18mm,7mm">
                <w:txbxContent>
                  <w:p w:rsidR="00B3074B" w:rsidRDefault="00B3074B" w:rsidP="00BA24FB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:rsidR="00B3074B" w:rsidRPr="00077FE0" w:rsidRDefault="00B3074B" w:rsidP="00827492">
                    <w:pPr>
                      <w:pStyle w:val="SecurityMark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Pr="003C67CE" w:rsidRDefault="00D1543E" w:rsidP="00D86E40">
    <w:pPr>
      <w:pStyle w:val="SecurityMarker"/>
      <w:ind w:left="0"/>
    </w:pPr>
    <w:fldSimple w:instr=" STYLEREF  &quot;Security Marker&quot;  \* MERGEFORMAT ">
      <w:r w:rsidR="00DC5D12">
        <w:rPr>
          <w:noProof/>
        </w:rPr>
        <w:t>OFFICIAL</w:t>
      </w:r>
    </w:fldSimple>
  </w:p>
  <w:p w:rsidR="00B3074B" w:rsidRDefault="00B3074B" w:rsidP="00C3007A">
    <w:pPr>
      <w:framePr w:w="11907" w:h="284" w:hSpace="181" w:wrap="around" w:vAnchor="page" w:hAnchor="page" w:yAlign="bottom"/>
      <w:spacing w:before="0" w:after="0"/>
    </w:pPr>
    <w:r>
      <w:rPr>
        <w:noProof/>
        <w:lang w:eastAsia="en-AU"/>
      </w:rPr>
      <w:drawing>
        <wp:inline distT="0" distB="0" distL="0" distR="0" wp14:anchorId="47CD7299" wp14:editId="2FB23565">
          <wp:extent cx="7562850" cy="179922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74B" w:rsidRPr="00654E6E" w:rsidRDefault="009474A0" w:rsidP="005A6DAA">
    <w:pPr>
      <w:pStyle w:val="Footer"/>
      <w:tabs>
        <w:tab w:val="clear" w:pos="4513"/>
        <w:tab w:val="clear" w:pos="9026"/>
        <w:tab w:val="center" w:pos="4820"/>
        <w:tab w:val="right" w:pos="14742"/>
      </w:tabs>
      <w:spacing w:after="160"/>
      <w:rPr>
        <w:color w:val="auto"/>
      </w:rPr>
    </w:pPr>
    <w:sdt>
      <w:sdtPr>
        <w:rPr>
          <w:color w:val="auto"/>
          <w:sz w:val="18"/>
          <w:szCs w:val="18"/>
          <w:lang w:val="en-US"/>
        </w:rPr>
        <w:alias w:val="Title"/>
        <w:tag w:val=""/>
        <w:id w:val="87496247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074B">
          <w:rPr>
            <w:color w:val="auto"/>
            <w:sz w:val="18"/>
            <w:szCs w:val="18"/>
            <w:lang w:val="en-US"/>
          </w:rPr>
          <w:t>Emerging Aviation Technologies Policy Forum</w:t>
        </w:r>
      </w:sdtContent>
    </w:sdt>
    <w:r w:rsidR="00B3074B" w:rsidRPr="00654E6E">
      <w:rPr>
        <w:color w:val="auto"/>
        <w:sz w:val="18"/>
        <w:szCs w:val="18"/>
        <w:lang w:val="en-US"/>
      </w:rPr>
      <w:tab/>
    </w:r>
    <w:r w:rsidR="00B3074B">
      <w:rPr>
        <w:color w:val="auto"/>
        <w:sz w:val="18"/>
        <w:szCs w:val="18"/>
        <w:lang w:val="en-US"/>
      </w:rPr>
      <w:t xml:space="preserve"> </w:t>
    </w:r>
    <w:r w:rsidR="00B3074B" w:rsidRPr="00654E6E">
      <w:rPr>
        <w:b/>
        <w:color w:val="auto"/>
        <w:sz w:val="18"/>
        <w:szCs w:val="18"/>
        <w:lang w:val="en-US"/>
      </w:rPr>
      <w:t>Release date:</w:t>
    </w:r>
    <w:r w:rsidR="00B3074B" w:rsidRPr="00654E6E">
      <w:rPr>
        <w:color w:val="auto"/>
        <w:sz w:val="18"/>
        <w:szCs w:val="18"/>
        <w:lang w:val="en-US"/>
      </w:rPr>
      <w:t xml:space="preserve"> </w:t>
    </w:r>
    <w:r w:rsidR="00B3074B">
      <w:rPr>
        <w:color w:val="auto"/>
        <w:sz w:val="18"/>
        <w:szCs w:val="18"/>
        <w:lang w:val="en-US"/>
      </w:rPr>
      <w:t>August 2024</w:t>
    </w:r>
    <w:r w:rsidR="00B3074B" w:rsidRPr="00654E6E">
      <w:rPr>
        <w:color w:val="auto"/>
        <w:sz w:val="18"/>
        <w:szCs w:val="18"/>
        <w:lang w:val="en-US"/>
      </w:rPr>
      <w:tab/>
      <w:t xml:space="preserve">Page </w:t>
    </w:r>
    <w:r w:rsidR="00B3074B" w:rsidRPr="00654E6E">
      <w:rPr>
        <w:color w:val="auto"/>
        <w:sz w:val="18"/>
        <w:szCs w:val="18"/>
        <w:lang w:val="en-US"/>
      </w:rPr>
      <w:fldChar w:fldCharType="begin"/>
    </w:r>
    <w:r w:rsidR="00B3074B" w:rsidRPr="00654E6E">
      <w:rPr>
        <w:color w:val="auto"/>
        <w:sz w:val="18"/>
        <w:szCs w:val="18"/>
        <w:lang w:val="en-US"/>
      </w:rPr>
      <w:instrText xml:space="preserve"> PAGE   \* MERGEFORMAT </w:instrText>
    </w:r>
    <w:r w:rsidR="00B3074B" w:rsidRPr="00654E6E">
      <w:rPr>
        <w:color w:val="auto"/>
        <w:sz w:val="18"/>
        <w:szCs w:val="18"/>
        <w:lang w:val="en-US"/>
      </w:rPr>
      <w:fldChar w:fldCharType="separate"/>
    </w:r>
    <w:r w:rsidR="00B3074B">
      <w:rPr>
        <w:color w:val="auto"/>
        <w:sz w:val="18"/>
        <w:szCs w:val="18"/>
        <w:lang w:val="en-US"/>
      </w:rPr>
      <w:t>2</w:t>
    </w:r>
    <w:r w:rsidR="00B3074B" w:rsidRPr="00654E6E">
      <w:rPr>
        <w:noProof/>
        <w:color w:val="auto"/>
        <w:sz w:val="18"/>
        <w:szCs w:val="18"/>
        <w:lang w:val="en-US"/>
      </w:rPr>
      <w:fldChar w:fldCharType="end"/>
    </w:r>
    <w:r w:rsidR="00B3074B" w:rsidRPr="00654E6E">
      <w:rPr>
        <w:noProof/>
        <w:color w:val="auto"/>
        <w:sz w:val="18"/>
        <w:szCs w:val="18"/>
        <w:lang w:val="en-US"/>
      </w:rPr>
      <w:t xml:space="preserve"> of </w:t>
    </w:r>
    <w:r w:rsidR="00B3074B" w:rsidRPr="00654E6E">
      <w:rPr>
        <w:noProof/>
        <w:color w:val="auto"/>
        <w:sz w:val="18"/>
        <w:szCs w:val="18"/>
        <w:lang w:val="en-US"/>
      </w:rPr>
      <w:fldChar w:fldCharType="begin"/>
    </w:r>
    <w:r w:rsidR="00B3074B" w:rsidRPr="00654E6E">
      <w:rPr>
        <w:noProof/>
        <w:color w:val="auto"/>
        <w:sz w:val="18"/>
        <w:szCs w:val="18"/>
        <w:lang w:val="en-US"/>
      </w:rPr>
      <w:instrText xml:space="preserve"> NUMPAGES   \* MERGEFORMAT </w:instrText>
    </w:r>
    <w:r w:rsidR="00B3074B" w:rsidRPr="00654E6E">
      <w:rPr>
        <w:noProof/>
        <w:color w:val="auto"/>
        <w:sz w:val="18"/>
        <w:szCs w:val="18"/>
        <w:lang w:val="en-US"/>
      </w:rPr>
      <w:fldChar w:fldCharType="separate"/>
    </w:r>
    <w:r w:rsidR="00B3074B">
      <w:rPr>
        <w:noProof/>
        <w:color w:val="auto"/>
        <w:sz w:val="18"/>
        <w:szCs w:val="18"/>
        <w:lang w:val="en-US"/>
      </w:rPr>
      <w:t>12</w:t>
    </w:r>
    <w:r w:rsidR="00B3074B" w:rsidRPr="00654E6E">
      <w:rPr>
        <w:noProof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A0" w:rsidRPr="005912BE" w:rsidRDefault="009474A0" w:rsidP="005912BE">
      <w:pPr>
        <w:spacing w:before="300"/>
        <w:rPr>
          <w:color w:val="008089" w:themeColor="accent2"/>
        </w:rPr>
      </w:pPr>
      <w:r w:rsidRPr="004063DE">
        <w:rPr>
          <w:color w:val="004044" w:themeColor="accent2" w:themeShade="80"/>
        </w:rPr>
        <w:t>----------</w:t>
      </w:r>
    </w:p>
  </w:footnote>
  <w:footnote w:type="continuationSeparator" w:id="0">
    <w:p w:rsidR="009474A0" w:rsidRDefault="009474A0" w:rsidP="008456D5">
      <w:pPr>
        <w:spacing w:before="0" w:after="0"/>
      </w:pPr>
      <w:r>
        <w:continuationSeparator/>
      </w:r>
    </w:p>
  </w:footnote>
  <w:footnote w:type="continuationNotice" w:id="1">
    <w:p w:rsidR="009474A0" w:rsidRDefault="009474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Default="00B3074B" w:rsidP="00D86E40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Default="00B3074B" w:rsidP="00546218">
    <w:pPr>
      <w:pStyle w:val="Header"/>
      <w:spacing w:after="1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Pr="003C67CE" w:rsidRDefault="00D1543E" w:rsidP="0042391F">
    <w:pPr>
      <w:pStyle w:val="SecurityMarker"/>
      <w:ind w:left="0"/>
    </w:pPr>
    <w:fldSimple w:instr=" STYLEREF  &quot;Security Marker&quot;  \* MERGEFORMAT ">
      <w:r w:rsidR="00DC5D12">
        <w:rPr>
          <w:noProof/>
        </w:rPr>
        <w:t>OFFICIAL</w:t>
      </w:r>
    </w:fldSimple>
  </w:p>
  <w:p w:rsidR="00B3074B" w:rsidRDefault="00B3074B" w:rsidP="00D86E40">
    <w:pPr>
      <w:pStyle w:val="Header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4B" w:rsidRPr="003C67CE" w:rsidRDefault="00D1543E" w:rsidP="00D86E40">
    <w:pPr>
      <w:pStyle w:val="SecurityMarker"/>
      <w:ind w:left="0"/>
    </w:pPr>
    <w:fldSimple w:instr=" STYLEREF  &quot;Security Marker&quot;  \* MERGEFORMAT ">
      <w:r>
        <w:rPr>
          <w:noProof/>
        </w:rPr>
        <w:t>OFFICIAL</w:t>
      </w:r>
    </w:fldSimple>
  </w:p>
  <w:p w:rsidR="00B3074B" w:rsidRPr="00D86E40" w:rsidRDefault="00B3074B" w:rsidP="00D86E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tatus"/>
      <w:tag w:val=""/>
      <w:id w:val="-1075507228"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B3074B" w:rsidRDefault="00B3074B" w:rsidP="00827492">
        <w:pPr>
          <w:pStyle w:val="SecurityMarker"/>
        </w:pPr>
        <w:r>
          <w:t>OFFICIAL / OFFICIAL: SENSITIVE / PROTECTEDSELECT THE CLASSIFICATION MARKER ABOVE THAT APPLIES TO YOUR DOCUMENT, THEN DELETE THE OTHERS AND THIS TEXT&gt;</w:t>
        </w:r>
      </w:p>
    </w:sdtContent>
  </w:sdt>
  <w:p w:rsidR="00B3074B" w:rsidRDefault="00D1543E" w:rsidP="00BA24FB">
    <w:pPr>
      <w:pStyle w:val="Header"/>
      <w:spacing w:after="720"/>
    </w:pPr>
    <w:fldSimple w:instr=" STYLEREF  &quot;Heading 1&quot; \l  \* MERGEFORMAT ">
      <w:r w:rsidR="00B3074B">
        <w:rPr>
          <w:noProof/>
        </w:rPr>
        <w:t>Heading 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56AF"/>
    <w:multiLevelType w:val="hybridMultilevel"/>
    <w:tmpl w:val="78C20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F1ED2"/>
    <w:multiLevelType w:val="hybridMultilevel"/>
    <w:tmpl w:val="50403BB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2046550E"/>
    <w:multiLevelType w:val="hybridMultilevel"/>
    <w:tmpl w:val="A100E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33ABD"/>
    <w:multiLevelType w:val="hybridMultilevel"/>
    <w:tmpl w:val="26CE2734"/>
    <w:lvl w:ilvl="0" w:tplc="C00C3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34949"/>
    <w:multiLevelType w:val="hybridMultilevel"/>
    <w:tmpl w:val="95DCC636"/>
    <w:lvl w:ilvl="0" w:tplc="924C06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9C2C4B"/>
    <w:multiLevelType w:val="hybridMultilevel"/>
    <w:tmpl w:val="A92816DC"/>
    <w:lvl w:ilvl="0" w:tplc="F822C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95F08"/>
    <w:multiLevelType w:val="hybridMultilevel"/>
    <w:tmpl w:val="F6744F4E"/>
    <w:lvl w:ilvl="0" w:tplc="968C0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51938"/>
    <w:multiLevelType w:val="multilevel"/>
    <w:tmpl w:val="298C34E4"/>
    <w:numStyleLink w:val="AppendixNumbers"/>
  </w:abstractNum>
  <w:abstractNum w:abstractNumId="21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86A3E03"/>
    <w:multiLevelType w:val="hybridMultilevel"/>
    <w:tmpl w:val="67523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A4ACA"/>
    <w:multiLevelType w:val="hybridMultilevel"/>
    <w:tmpl w:val="E9E8EE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01A1"/>
    <w:multiLevelType w:val="hybridMultilevel"/>
    <w:tmpl w:val="4AEEF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7226F9"/>
    <w:multiLevelType w:val="hybridMultilevel"/>
    <w:tmpl w:val="BC56A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F0CB2"/>
    <w:multiLevelType w:val="multilevel"/>
    <w:tmpl w:val="912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</w:num>
  <w:num w:numId="26">
    <w:abstractNumId w:val="27"/>
  </w:num>
  <w:num w:numId="27">
    <w:abstractNumId w:val="27"/>
  </w:num>
  <w:num w:numId="28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  <w:num w:numId="31">
    <w:abstractNumId w:val="14"/>
  </w:num>
  <w:num w:numId="32">
    <w:abstractNumId w:val="15"/>
  </w:num>
  <w:num w:numId="33">
    <w:abstractNumId w:val="29"/>
  </w:num>
  <w:num w:numId="34">
    <w:abstractNumId w:val="11"/>
  </w:num>
  <w:num w:numId="35">
    <w:abstractNumId w:val="23"/>
  </w:num>
  <w:num w:numId="36">
    <w:abstractNumId w:val="10"/>
  </w:num>
  <w:num w:numId="37">
    <w:abstractNumId w:val="28"/>
  </w:num>
  <w:num w:numId="38">
    <w:abstractNumId w:val="19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D1"/>
    <w:rsid w:val="000075AC"/>
    <w:rsid w:val="0001430B"/>
    <w:rsid w:val="00041240"/>
    <w:rsid w:val="00056603"/>
    <w:rsid w:val="000749C1"/>
    <w:rsid w:val="00085622"/>
    <w:rsid w:val="000D591D"/>
    <w:rsid w:val="000D7710"/>
    <w:rsid w:val="000E24BA"/>
    <w:rsid w:val="000E5674"/>
    <w:rsid w:val="001041F2"/>
    <w:rsid w:val="00107BE0"/>
    <w:rsid w:val="001349C6"/>
    <w:rsid w:val="00152A84"/>
    <w:rsid w:val="00167A79"/>
    <w:rsid w:val="00176512"/>
    <w:rsid w:val="001803E3"/>
    <w:rsid w:val="001832D5"/>
    <w:rsid w:val="00190A47"/>
    <w:rsid w:val="001B6533"/>
    <w:rsid w:val="001D6AB7"/>
    <w:rsid w:val="00206DF0"/>
    <w:rsid w:val="0021019B"/>
    <w:rsid w:val="00213901"/>
    <w:rsid w:val="00216AED"/>
    <w:rsid w:val="002254D5"/>
    <w:rsid w:val="0022611D"/>
    <w:rsid w:val="00284164"/>
    <w:rsid w:val="00287832"/>
    <w:rsid w:val="00291050"/>
    <w:rsid w:val="002B3569"/>
    <w:rsid w:val="002B7197"/>
    <w:rsid w:val="002D01AA"/>
    <w:rsid w:val="002E1ADA"/>
    <w:rsid w:val="00302183"/>
    <w:rsid w:val="003261CF"/>
    <w:rsid w:val="00346446"/>
    <w:rsid w:val="003503D5"/>
    <w:rsid w:val="00365A0B"/>
    <w:rsid w:val="003720E9"/>
    <w:rsid w:val="0037435E"/>
    <w:rsid w:val="003A7865"/>
    <w:rsid w:val="003B2D27"/>
    <w:rsid w:val="003C625A"/>
    <w:rsid w:val="003D7E78"/>
    <w:rsid w:val="003F775D"/>
    <w:rsid w:val="004063DE"/>
    <w:rsid w:val="0041579A"/>
    <w:rsid w:val="00420F04"/>
    <w:rsid w:val="0042391F"/>
    <w:rsid w:val="00477E77"/>
    <w:rsid w:val="004A3726"/>
    <w:rsid w:val="004D16D1"/>
    <w:rsid w:val="004D4D67"/>
    <w:rsid w:val="004F52C3"/>
    <w:rsid w:val="00503102"/>
    <w:rsid w:val="005062D7"/>
    <w:rsid w:val="00530E92"/>
    <w:rsid w:val="00535938"/>
    <w:rsid w:val="00541213"/>
    <w:rsid w:val="00546218"/>
    <w:rsid w:val="00547C5B"/>
    <w:rsid w:val="0057502D"/>
    <w:rsid w:val="005912BE"/>
    <w:rsid w:val="00595623"/>
    <w:rsid w:val="005A5A2D"/>
    <w:rsid w:val="005A6352"/>
    <w:rsid w:val="005A6DAA"/>
    <w:rsid w:val="005A7104"/>
    <w:rsid w:val="005C37D7"/>
    <w:rsid w:val="005E3014"/>
    <w:rsid w:val="005F794B"/>
    <w:rsid w:val="00610B5B"/>
    <w:rsid w:val="006441D2"/>
    <w:rsid w:val="00646420"/>
    <w:rsid w:val="00666D51"/>
    <w:rsid w:val="006A3ACA"/>
    <w:rsid w:val="006E096C"/>
    <w:rsid w:val="006E1ECA"/>
    <w:rsid w:val="00701000"/>
    <w:rsid w:val="00722827"/>
    <w:rsid w:val="0073372A"/>
    <w:rsid w:val="00740289"/>
    <w:rsid w:val="00783940"/>
    <w:rsid w:val="007A05BE"/>
    <w:rsid w:val="008067A1"/>
    <w:rsid w:val="00827492"/>
    <w:rsid w:val="00832121"/>
    <w:rsid w:val="0084160B"/>
    <w:rsid w:val="008456D5"/>
    <w:rsid w:val="00845C59"/>
    <w:rsid w:val="0084634B"/>
    <w:rsid w:val="0086672E"/>
    <w:rsid w:val="008960C2"/>
    <w:rsid w:val="008A1887"/>
    <w:rsid w:val="008A39D7"/>
    <w:rsid w:val="008B6A81"/>
    <w:rsid w:val="008E2A0D"/>
    <w:rsid w:val="0092221F"/>
    <w:rsid w:val="0092736F"/>
    <w:rsid w:val="009303A7"/>
    <w:rsid w:val="009474A0"/>
    <w:rsid w:val="009914A3"/>
    <w:rsid w:val="00992711"/>
    <w:rsid w:val="009B00F2"/>
    <w:rsid w:val="009B4485"/>
    <w:rsid w:val="009D7CCE"/>
    <w:rsid w:val="00A070A2"/>
    <w:rsid w:val="00A21B7B"/>
    <w:rsid w:val="00A4630B"/>
    <w:rsid w:val="00A52637"/>
    <w:rsid w:val="00A77173"/>
    <w:rsid w:val="00A9196B"/>
    <w:rsid w:val="00A95970"/>
    <w:rsid w:val="00AC1302"/>
    <w:rsid w:val="00AD7703"/>
    <w:rsid w:val="00B064DF"/>
    <w:rsid w:val="00B06D96"/>
    <w:rsid w:val="00B3074B"/>
    <w:rsid w:val="00B42AC2"/>
    <w:rsid w:val="00B5267F"/>
    <w:rsid w:val="00B54E13"/>
    <w:rsid w:val="00B76F1C"/>
    <w:rsid w:val="00B77FF6"/>
    <w:rsid w:val="00B9316F"/>
    <w:rsid w:val="00BA24FB"/>
    <w:rsid w:val="00BB3AAC"/>
    <w:rsid w:val="00BD277C"/>
    <w:rsid w:val="00C151F5"/>
    <w:rsid w:val="00C3007A"/>
    <w:rsid w:val="00C36B3C"/>
    <w:rsid w:val="00C6432A"/>
    <w:rsid w:val="00C65B2C"/>
    <w:rsid w:val="00C83B88"/>
    <w:rsid w:val="00CA31F4"/>
    <w:rsid w:val="00CD233E"/>
    <w:rsid w:val="00CD5C39"/>
    <w:rsid w:val="00CE514D"/>
    <w:rsid w:val="00CE666B"/>
    <w:rsid w:val="00CF6CFD"/>
    <w:rsid w:val="00D11838"/>
    <w:rsid w:val="00D1543E"/>
    <w:rsid w:val="00D2509D"/>
    <w:rsid w:val="00D26C68"/>
    <w:rsid w:val="00D276AA"/>
    <w:rsid w:val="00D5655E"/>
    <w:rsid w:val="00D65C3A"/>
    <w:rsid w:val="00D7296A"/>
    <w:rsid w:val="00D85719"/>
    <w:rsid w:val="00D86E40"/>
    <w:rsid w:val="00D87AD8"/>
    <w:rsid w:val="00D9379B"/>
    <w:rsid w:val="00DB65AF"/>
    <w:rsid w:val="00DC0C3E"/>
    <w:rsid w:val="00DC377F"/>
    <w:rsid w:val="00DC5D12"/>
    <w:rsid w:val="00DE0C8D"/>
    <w:rsid w:val="00DE4362"/>
    <w:rsid w:val="00DE4FE2"/>
    <w:rsid w:val="00E009BF"/>
    <w:rsid w:val="00E04908"/>
    <w:rsid w:val="00E23718"/>
    <w:rsid w:val="00E50D64"/>
    <w:rsid w:val="00E52546"/>
    <w:rsid w:val="00E660DF"/>
    <w:rsid w:val="00E73630"/>
    <w:rsid w:val="00ED3EAE"/>
    <w:rsid w:val="00ED5AFE"/>
    <w:rsid w:val="00ED68AD"/>
    <w:rsid w:val="00F123FD"/>
    <w:rsid w:val="00F1428D"/>
    <w:rsid w:val="00F30EC5"/>
    <w:rsid w:val="00F33EF2"/>
    <w:rsid w:val="00F5493C"/>
    <w:rsid w:val="00F60DDB"/>
    <w:rsid w:val="00F67CDB"/>
    <w:rsid w:val="00F85D3C"/>
    <w:rsid w:val="00FB36B8"/>
    <w:rsid w:val="00FC17B3"/>
    <w:rsid w:val="00FC32B2"/>
    <w:rsid w:val="00FC34AF"/>
    <w:rsid w:val="00FC7569"/>
    <w:rsid w:val="00FE4187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0CE10-EEDD-4BAB-A670-25D4F25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3DE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3DE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063DE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261CF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261CF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3261CF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3261CF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3261CF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3261CF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4063DE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3DE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9D7CCE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9D7CCE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9D7CCE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06D96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D96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29105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4063DE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9D7CCE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9D7CCE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827492"/>
    <w:pPr>
      <w:spacing w:before="60" w:after="60"/>
      <w:ind w:left="-1247"/>
      <w:jc w:val="center"/>
    </w:pPr>
    <w:rPr>
      <w:b/>
      <w:bCs/>
      <w:caps/>
      <w:color w:val="E1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AED"/>
    <w:rPr>
      <w:color w:val="0046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D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07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435E"/>
    <w:pPr>
      <w:suppressAutoHyphens w:val="0"/>
      <w:spacing w:before="100" w:beforeAutospacing="1" w:after="100" w:afterAutospacing="1"/>
    </w:pPr>
    <w:rPr>
      <w:rFonts w:ascii="Calibri" w:hAnsi="Calibri" w:cs="Calibri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publishing@infrastructure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://www.pm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infrastructure.gov.au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Report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04265313B8451C820223A1D17E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BB64-803D-4C44-82CB-0BFEB4BA8DEE}"/>
      </w:docPartPr>
      <w:docPartBody>
        <w:p w:rsidR="00AF7299" w:rsidRDefault="008D1AA5">
          <w:pPr>
            <w:pStyle w:val="4904265313B8451C820223A1D17EC785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4CF2B7784F3E4C4DAE7A67955EDA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4E98-34A8-45A5-B2A5-ABDD6A331428}"/>
      </w:docPartPr>
      <w:docPartBody>
        <w:p w:rsidR="00AF7299" w:rsidRDefault="008D1AA5">
          <w:pPr>
            <w:pStyle w:val="4CF2B7784F3E4C4DAE7A67955EDABB03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EC89EF5D90F0467187A4F7FB69B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7470-25A4-47FE-960B-F81439623C7E}"/>
      </w:docPartPr>
      <w:docPartBody>
        <w:p w:rsidR="00AF7299" w:rsidRDefault="008D1AA5">
          <w:pPr>
            <w:pStyle w:val="EC89EF5D90F0467187A4F7FB69BF1B34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A5"/>
    <w:rsid w:val="00745B51"/>
    <w:rsid w:val="008D1AA5"/>
    <w:rsid w:val="00AF7299"/>
    <w:rsid w:val="00C34819"/>
    <w:rsid w:val="00D12957"/>
    <w:rsid w:val="00DF525A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04265313B8451C820223A1D17EC785">
    <w:name w:val="4904265313B8451C820223A1D17EC785"/>
  </w:style>
  <w:style w:type="paragraph" w:customStyle="1" w:styleId="4CF2B7784F3E4C4DAE7A67955EDABB03">
    <w:name w:val="4CF2B7784F3E4C4DAE7A67955EDABB03"/>
  </w:style>
  <w:style w:type="paragraph" w:customStyle="1" w:styleId="EC89EF5D90F0467187A4F7FB69BF1B34">
    <w:name w:val="EC89EF5D90F0467187A4F7FB69BF1B34"/>
  </w:style>
  <w:style w:type="paragraph" w:customStyle="1" w:styleId="7026C4C0AC3B42E3B1964C32A1C8F9D9">
    <w:name w:val="7026C4C0AC3B42E3B1964C32A1C8F9D9"/>
  </w:style>
  <w:style w:type="paragraph" w:customStyle="1" w:styleId="3CF8D165D09F47669D6886A48E245029">
    <w:name w:val="3CF8D165D09F47669D6886A48E245029"/>
  </w:style>
  <w:style w:type="paragraph" w:customStyle="1" w:styleId="8157E3346A384BF49D6B27ADE157BFC5">
    <w:name w:val="8157E3346A384BF49D6B27ADE157BFC5"/>
  </w:style>
  <w:style w:type="paragraph" w:customStyle="1" w:styleId="29A59AF6C5D5469A9ADA999B70AAC3BF">
    <w:name w:val="29A59AF6C5D5469A9ADA999B70AAC3BF"/>
  </w:style>
  <w:style w:type="paragraph" w:customStyle="1" w:styleId="B7737291FD4349E3A5532D0061EFC510">
    <w:name w:val="B7737291FD4349E3A5532D0061EFC510"/>
  </w:style>
  <w:style w:type="paragraph" w:customStyle="1" w:styleId="44E36F9AE9894C0884009D2ED7013ED4">
    <w:name w:val="44E36F9AE9894C0884009D2ED7013ED4"/>
  </w:style>
  <w:style w:type="paragraph" w:customStyle="1" w:styleId="09F913D8CA2E414E98BC69596D0761BE">
    <w:name w:val="09F913D8CA2E414E98BC69596D076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2024-08-01T00:00:00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E226D8C58A9438C01D7285E9CF1B1" ma:contentTypeVersion="6" ma:contentTypeDescription="Create a new document." ma:contentTypeScope="" ma:versionID="0915c78272c96984ef1d6d563e6a024d">
  <xsd:schema xmlns:xsd="http://www.w3.org/2001/XMLSchema" xmlns:xs="http://www.w3.org/2001/XMLSchema" xmlns:p="http://schemas.microsoft.com/office/2006/metadata/properties" xmlns:ns2="1a1fadf3-d50d-4282-b7d4-aeae029ee03c" targetNamespace="http://schemas.microsoft.com/office/2006/metadata/properties" ma:root="true" ma:fieldsID="913c9fb9076ad152aaef1b7224982357" ns2:_="">
    <xsd:import namespace="1a1fadf3-d50d-4282-b7d4-aeae029ee03c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d0ebd04146b4b4eb236ccd3f756ccf4" minOccurs="0"/>
                <xsd:element ref="ns2:TaxCatchAll" minOccurs="0"/>
                <xsd:element ref="ns2:TaxCatchAllLabel" minOccurs="0"/>
                <xsd:element ref="ns2:m4b8a1324fcf40d08cef604896bce67d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adf3-d50d-4282-b7d4-aeae029ee03c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dd0ebd04146b4b4eb236ccd3f756ccf4" ma:index="9" ma:taxonomy="true" ma:internalName="dd0ebd04146b4b4eb236ccd3f756ccf4" ma:taxonomyFieldName="Security_x0020_Classification" ma:displayName="Security Classification" ma:readOnly="false" ma:default="1;#OFFICIAL|66ee57a8-59d0-46bc-a5fc-78440ee0cf81" ma:fieldId="{dd0ebd04-146b-4b4e-b236-ccd3f756ccf4}" ma:sspId="0483e4a5-f0f6-4ded-b0bb-00a90fd4cf8b" ma:termSetId="d697d180-c653-44a1-a6e2-69709aabde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47b8e97-4044-4ac2-9e9a-191065a3a15f}" ma:internalName="TaxCatchAll" ma:showField="CatchAllData" ma:web="1a1fadf3-d50d-4282-b7d4-aeae029ee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47b8e97-4044-4ac2-9e9a-191065a3a15f}" ma:internalName="TaxCatchAllLabel" ma:readOnly="true" ma:showField="CatchAllDataLabel" ma:web="1a1fadf3-d50d-4282-b7d4-aeae029ee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b8a1324fcf40d08cef604896bce67d" ma:index="13" nillable="true" ma:taxonomy="true" ma:internalName="m4b8a1324fcf40d08cef604896bce67d" ma:taxonomyFieldName="Information_x0020_Management_x0020_Marker" ma:displayName="Information Management Marker" ma:default="" ma:fieldId="{64b8a132-4fcf-40d0-8cef-604896bce67d}" ma:sspId="0483e4a5-f0f6-4ded-b0bb-00a90fd4cf8b" ma:termSetId="44e0cffd-acf4-44de-87a1-d4e578541b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A9EB8E-ADCE-4FA5-89E7-A926944D8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fadf3-d50d-4282-b7d4-aeae029ee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9BB2B-4515-4C2E-8488-8FD69A15D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558BB-4F3C-4632-AABA-A12830BE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portrait.dotx</Template>
  <TotalTime>1</TotalTime>
  <Pages>3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Aviation Technologies Policy Forum</vt:lpstr>
    </vt:vector>
  </TitlesOfParts>
  <Company>Department of Infrastructure &amp; Regional Development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Aviation Technologies Policy Forum</dc:title>
  <dc:subject/>
  <dc:creator>Lewis, Sarah</dc:creator>
  <cp:keywords/>
  <dc:description/>
  <cp:lastModifiedBy>HOFFMANNFATTORE, Emilie</cp:lastModifiedBy>
  <cp:revision>2</cp:revision>
  <dcterms:created xsi:type="dcterms:W3CDTF">2024-08-08T06:42:00Z</dcterms:created>
  <dcterms:modified xsi:type="dcterms:W3CDTF">2024-08-08T06:42:00Z</dcterms:modified>
  <cp:contentStatus>OFFICIAL / OFFICIAL: SENSITIVE / PROTECTEDSELECT THE CLASSIFICATION MARKER ABOVE THAT APPLIES TO YOUR DOCUMENT, THEN DELETE THE OTHERS AND THIS TEXT&gt;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0x010100DEAE226D8C58A9438C01D7285E9CF1B1</vt:lpwstr>
  </property>
  <property fmtid="{D5CDD505-2E9C-101B-9397-08002B2CF9AE}" pid="3" name="_DocHome">
    <vt:i4>-1609196073</vt:i4>
  </property>
</Properties>
</file>